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01839" w14:textId="77777777" w:rsidR="00866788" w:rsidRPr="00BB4CEC" w:rsidRDefault="00866788" w:rsidP="00BB4CEC">
      <w:pPr>
        <w:pStyle w:val="1"/>
        <w:keepNext w:val="0"/>
        <w:widowControl w:val="0"/>
        <w:spacing w:before="0" w:after="0" w:line="360" w:lineRule="auto"/>
        <w:jc w:val="center"/>
        <w:rPr>
          <w:caps/>
          <w:sz w:val="28"/>
          <w:szCs w:val="28"/>
        </w:rPr>
      </w:pPr>
      <w:bookmarkStart w:id="0" w:name="_Toc354607513"/>
      <w:r w:rsidRPr="00BB4CEC">
        <w:rPr>
          <w:caps/>
          <w:sz w:val="28"/>
          <w:szCs w:val="28"/>
        </w:rPr>
        <w:t xml:space="preserve">неотложная помощь при преэклампсии и её осложнениях (эклампсия, </w:t>
      </w:r>
      <w:r w:rsidRPr="00BB4CEC">
        <w:rPr>
          <w:caps/>
          <w:sz w:val="28"/>
          <w:szCs w:val="28"/>
          <w:lang w:val="en-US"/>
        </w:rPr>
        <w:t>HELLP</w:t>
      </w:r>
      <w:r w:rsidRPr="00BB4CEC">
        <w:rPr>
          <w:caps/>
          <w:sz w:val="28"/>
          <w:szCs w:val="28"/>
        </w:rPr>
        <w:t>-синдром)</w:t>
      </w:r>
      <w:bookmarkEnd w:id="0"/>
    </w:p>
    <w:p w14:paraId="232E2BC2" w14:textId="77777777" w:rsidR="00BB4CEC" w:rsidRPr="00BB4CEC" w:rsidRDefault="003A501E" w:rsidP="00BB4CEC">
      <w:pPr>
        <w:widowControl w:val="0"/>
        <w:spacing w:line="360" w:lineRule="auto"/>
        <w:ind w:firstLine="454"/>
        <w:jc w:val="center"/>
        <w:rPr>
          <w:b/>
          <w:i/>
          <w:sz w:val="32"/>
        </w:rPr>
      </w:pPr>
      <w:r>
        <w:rPr>
          <w:b/>
          <w:i/>
          <w:sz w:val="32"/>
        </w:rPr>
        <w:t>Клинические рекомендации</w:t>
      </w:r>
      <w:bookmarkStart w:id="1" w:name="_GoBack"/>
      <w:bookmarkEnd w:id="1"/>
    </w:p>
    <w:p w14:paraId="3D517E47" w14:textId="77777777" w:rsidR="00BB4CEC" w:rsidRDefault="00BB4CEC" w:rsidP="00BB4CEC">
      <w:pPr>
        <w:widowControl w:val="0"/>
        <w:spacing w:line="360" w:lineRule="auto"/>
        <w:ind w:firstLine="454"/>
        <w:jc w:val="center"/>
        <w:rPr>
          <w:b/>
        </w:rPr>
      </w:pPr>
      <w:r w:rsidRPr="00BB4CEC">
        <w:rPr>
          <w:b/>
        </w:rPr>
        <w:t xml:space="preserve">А.В. Куликов, Е.М. Шифман, С.Р. </w:t>
      </w:r>
      <w:proofErr w:type="spellStart"/>
      <w:r w:rsidRPr="00BB4CEC">
        <w:rPr>
          <w:b/>
        </w:rPr>
        <w:t>Беломестнов</w:t>
      </w:r>
      <w:proofErr w:type="spellEnd"/>
      <w:r w:rsidRPr="00BB4CEC">
        <w:rPr>
          <w:b/>
        </w:rPr>
        <w:t>, А.Л. Левит</w:t>
      </w:r>
    </w:p>
    <w:p w14:paraId="7A664A99" w14:textId="77777777" w:rsidR="00BB4CEC" w:rsidRPr="00BB4CEC" w:rsidRDefault="00BB4CEC" w:rsidP="001E4B73">
      <w:pPr>
        <w:widowControl w:val="0"/>
        <w:ind w:firstLine="454"/>
        <w:jc w:val="center"/>
        <w:rPr>
          <w:b/>
          <w:sz w:val="24"/>
        </w:rPr>
      </w:pPr>
      <w:r w:rsidRPr="00BB4CEC">
        <w:rPr>
          <w:b/>
          <w:sz w:val="24"/>
        </w:rPr>
        <w:t>Уральская государственная медицинская академия</w:t>
      </w:r>
    </w:p>
    <w:p w14:paraId="4148C37F" w14:textId="77777777" w:rsidR="00BB4CEC" w:rsidRPr="00BB4CEC" w:rsidRDefault="006B0641" w:rsidP="001E4B73">
      <w:pPr>
        <w:widowControl w:val="0"/>
        <w:ind w:firstLine="454"/>
        <w:jc w:val="center"/>
        <w:rPr>
          <w:b/>
          <w:sz w:val="24"/>
        </w:rPr>
      </w:pPr>
      <w:r>
        <w:rPr>
          <w:b/>
          <w:sz w:val="24"/>
        </w:rPr>
        <w:t>Российский у</w:t>
      </w:r>
      <w:r w:rsidR="00BB4CEC" w:rsidRPr="00BB4CEC">
        <w:rPr>
          <w:b/>
          <w:sz w:val="24"/>
        </w:rPr>
        <w:t xml:space="preserve">ниверситет дружбы народов </w:t>
      </w:r>
    </w:p>
    <w:p w14:paraId="1F80B8FA" w14:textId="77777777" w:rsidR="00BB4CEC" w:rsidRPr="00BB4CEC" w:rsidRDefault="00BB4CEC" w:rsidP="001E4B73">
      <w:pPr>
        <w:widowControl w:val="0"/>
        <w:ind w:firstLine="454"/>
        <w:jc w:val="center"/>
        <w:rPr>
          <w:b/>
          <w:sz w:val="24"/>
        </w:rPr>
      </w:pPr>
      <w:r w:rsidRPr="00BB4CEC">
        <w:rPr>
          <w:b/>
          <w:sz w:val="24"/>
        </w:rPr>
        <w:t>Областной перинатальный центр г. Екатеринбург</w:t>
      </w:r>
    </w:p>
    <w:p w14:paraId="2845207E" w14:textId="77777777" w:rsidR="00BB4CEC" w:rsidRPr="00BB4CEC" w:rsidRDefault="00BB4CEC" w:rsidP="001E4B73">
      <w:pPr>
        <w:widowControl w:val="0"/>
        <w:ind w:firstLine="454"/>
        <w:jc w:val="center"/>
        <w:rPr>
          <w:b/>
          <w:sz w:val="24"/>
        </w:rPr>
      </w:pPr>
      <w:r w:rsidRPr="00BB4CEC">
        <w:rPr>
          <w:b/>
          <w:sz w:val="24"/>
        </w:rPr>
        <w:t>Свердловская областная клиническая больница № 1 г. Екатеринбург</w:t>
      </w:r>
    </w:p>
    <w:p w14:paraId="7EFC5B29" w14:textId="77777777" w:rsidR="00866788" w:rsidRPr="00BB4CEC" w:rsidRDefault="00866788" w:rsidP="00BB4CEC">
      <w:pPr>
        <w:widowControl w:val="0"/>
        <w:tabs>
          <w:tab w:val="left" w:pos="5442"/>
        </w:tabs>
        <w:spacing w:line="360" w:lineRule="auto"/>
        <w:ind w:firstLine="454"/>
        <w:jc w:val="both"/>
        <w:rPr>
          <w:b/>
        </w:rPr>
      </w:pPr>
    </w:p>
    <w:p w14:paraId="3242287C" w14:textId="77777777" w:rsidR="00866788" w:rsidRPr="00BB4CEC" w:rsidRDefault="00866788" w:rsidP="00BB4CEC">
      <w:pPr>
        <w:widowControl w:val="0"/>
        <w:tabs>
          <w:tab w:val="left" w:pos="5442"/>
        </w:tabs>
        <w:spacing w:line="360" w:lineRule="auto"/>
        <w:ind w:firstLine="454"/>
        <w:jc w:val="both"/>
        <w:rPr>
          <w:b/>
        </w:rPr>
      </w:pPr>
    </w:p>
    <w:p w14:paraId="2F17E8CD" w14:textId="77777777" w:rsidR="00866788" w:rsidRPr="00BB4CEC" w:rsidRDefault="00866788" w:rsidP="003B7BE7">
      <w:pPr>
        <w:widowControl w:val="0"/>
        <w:spacing w:line="360" w:lineRule="auto"/>
        <w:ind w:firstLine="454"/>
        <w:rPr>
          <w:b/>
          <w:caps/>
          <w:lang w:val="en-US"/>
        </w:rPr>
      </w:pPr>
      <w:r w:rsidRPr="00BB4CEC">
        <w:t>При</w:t>
      </w:r>
      <w:r w:rsidR="003B7BE7">
        <w:t>р</w:t>
      </w:r>
      <w:r w:rsidRPr="00BB4CEC">
        <w:t>азработке</w:t>
      </w:r>
      <w:r w:rsidR="004D25C7" w:rsidRPr="00BB4CEC">
        <w:t>клиническихрекомендаций</w:t>
      </w:r>
      <w:r w:rsidRPr="00BB4CEC">
        <w:t>использовалисьматериалыведущихмировыхорганизаций</w:t>
      </w:r>
      <w:r w:rsidRPr="00BB4CEC">
        <w:rPr>
          <w:lang w:val="en-US"/>
        </w:rPr>
        <w:t xml:space="preserve">: World Health Organization, American Academy of Family Physicians, Royal College of Obstetricians and </w:t>
      </w:r>
      <w:proofErr w:type="spellStart"/>
      <w:r w:rsidRPr="00BB4CEC">
        <w:rPr>
          <w:lang w:val="en-US"/>
        </w:rPr>
        <w:t>Gynaecologists</w:t>
      </w:r>
      <w:proofErr w:type="spellEnd"/>
      <w:r w:rsidRPr="00BB4CEC">
        <w:rPr>
          <w:lang w:val="en-US"/>
        </w:rPr>
        <w:t xml:space="preserve"> (RCOG), </w:t>
      </w:r>
      <w:r w:rsidRPr="00BB4CEC">
        <w:rPr>
          <w:color w:val="000000"/>
          <w:spacing w:val="-4"/>
          <w:lang w:val="en-US"/>
        </w:rPr>
        <w:t>International Federation of Obstet</w:t>
      </w:r>
      <w:r w:rsidRPr="00BB4CEC">
        <w:rPr>
          <w:color w:val="000000"/>
          <w:spacing w:val="-4"/>
          <w:lang w:val="en-US"/>
        </w:rPr>
        <w:softHyphen/>
      </w:r>
      <w:r w:rsidRPr="00BB4CEC">
        <w:rPr>
          <w:color w:val="000000"/>
          <w:spacing w:val="-2"/>
          <w:lang w:val="en-US"/>
        </w:rPr>
        <w:t xml:space="preserve">rics and Gynecology (FIGO), </w:t>
      </w:r>
      <w:proofErr w:type="spellStart"/>
      <w:r w:rsidRPr="00BB4CEC">
        <w:rPr>
          <w:lang w:val="en-US"/>
        </w:rPr>
        <w:t>Collège</w:t>
      </w:r>
      <w:proofErr w:type="spellEnd"/>
      <w:r w:rsidRPr="00BB4CEC">
        <w:rPr>
          <w:lang w:val="en-US"/>
        </w:rPr>
        <w:t xml:space="preserve"> National des </w:t>
      </w:r>
      <w:proofErr w:type="spellStart"/>
      <w:r w:rsidRPr="00BB4CEC">
        <w:rPr>
          <w:lang w:val="en-US"/>
        </w:rPr>
        <w:t>Gynécologues</w:t>
      </w:r>
      <w:proofErr w:type="spellEnd"/>
      <w:r w:rsidRPr="00BB4CEC">
        <w:rPr>
          <w:lang w:val="en-US"/>
        </w:rPr>
        <w:t xml:space="preserve"> et </w:t>
      </w:r>
      <w:proofErr w:type="spellStart"/>
      <w:r w:rsidRPr="00BB4CEC">
        <w:rPr>
          <w:lang w:val="en-US"/>
        </w:rPr>
        <w:t>Obstétriciens</w:t>
      </w:r>
      <w:proofErr w:type="spellEnd"/>
      <w:r w:rsidR="00615C52" w:rsidRPr="00615C52">
        <w:rPr>
          <w:lang w:val="en-US"/>
        </w:rPr>
        <w:t xml:space="preserve"> </w:t>
      </w:r>
      <w:proofErr w:type="spellStart"/>
      <w:r w:rsidRPr="00BB4CEC">
        <w:rPr>
          <w:lang w:val="en-US"/>
        </w:rPr>
        <w:t>Français</w:t>
      </w:r>
      <w:proofErr w:type="spellEnd"/>
      <w:r w:rsidRPr="00BB4CEC">
        <w:rPr>
          <w:lang w:val="en-US"/>
        </w:rPr>
        <w:t>, American College of Obstetricians and Gynecologists</w:t>
      </w:r>
      <w:r w:rsidRPr="00BB4CEC">
        <w:rPr>
          <w:bCs/>
          <w:lang w:val="en-US"/>
        </w:rPr>
        <w:t xml:space="preserve"> (ACOG), </w:t>
      </w:r>
      <w:r w:rsidRPr="00BB4CEC">
        <w:rPr>
          <w:lang w:val="en-US"/>
        </w:rPr>
        <w:t xml:space="preserve">Cochrane Reviews, </w:t>
      </w:r>
      <w:r w:rsidRPr="00BB4CEC">
        <w:rPr>
          <w:bCs/>
        </w:rPr>
        <w:t>материалы</w:t>
      </w:r>
      <w:r w:rsidR="00615C52" w:rsidRPr="00615C52">
        <w:rPr>
          <w:bCs/>
          <w:lang w:val="en-US"/>
        </w:rPr>
        <w:t xml:space="preserve"> </w:t>
      </w:r>
      <w:r w:rsidRPr="00BB4CEC">
        <w:rPr>
          <w:bCs/>
        </w:rPr>
        <w:t>форумов</w:t>
      </w:r>
      <w:r w:rsidRPr="00BB4CEC">
        <w:rPr>
          <w:bCs/>
          <w:lang w:val="en-US"/>
        </w:rPr>
        <w:t xml:space="preserve"> «</w:t>
      </w:r>
      <w:r w:rsidRPr="00BB4CEC">
        <w:rPr>
          <w:bCs/>
        </w:rPr>
        <w:t>Мать</w:t>
      </w:r>
      <w:r w:rsidR="00615C52" w:rsidRPr="00615C52">
        <w:rPr>
          <w:bCs/>
          <w:lang w:val="en-US"/>
        </w:rPr>
        <w:t xml:space="preserve"> </w:t>
      </w:r>
      <w:r w:rsidRPr="00BB4CEC">
        <w:rPr>
          <w:bCs/>
        </w:rPr>
        <w:t>и</w:t>
      </w:r>
      <w:r w:rsidR="00615C52" w:rsidRPr="00615C52">
        <w:rPr>
          <w:bCs/>
          <w:lang w:val="en-US"/>
        </w:rPr>
        <w:t xml:space="preserve"> </w:t>
      </w:r>
      <w:r w:rsidRPr="00BB4CEC">
        <w:rPr>
          <w:bCs/>
        </w:rPr>
        <w:t>дитя</w:t>
      </w:r>
      <w:r w:rsidRPr="00BB4CEC">
        <w:rPr>
          <w:bCs/>
          <w:lang w:val="en-US"/>
        </w:rPr>
        <w:t>».</w:t>
      </w:r>
    </w:p>
    <w:p w14:paraId="434ACC73" w14:textId="77777777" w:rsidR="00866788" w:rsidRPr="00B76598" w:rsidRDefault="00866788" w:rsidP="009B1EE4">
      <w:pPr>
        <w:pageBreakBefore/>
        <w:widowControl w:val="0"/>
        <w:spacing w:line="360" w:lineRule="auto"/>
        <w:ind w:firstLine="454"/>
        <w:jc w:val="center"/>
        <w:rPr>
          <w:b/>
          <w:sz w:val="24"/>
          <w:szCs w:val="24"/>
        </w:rPr>
      </w:pPr>
      <w:r w:rsidRPr="00B76598">
        <w:rPr>
          <w:b/>
          <w:sz w:val="24"/>
          <w:szCs w:val="24"/>
        </w:rPr>
        <w:lastRenderedPageBreak/>
        <w:t>ВВЕДЕНИЕ</w:t>
      </w:r>
    </w:p>
    <w:p w14:paraId="279238A9" w14:textId="77777777" w:rsidR="00866788" w:rsidRPr="00B76598" w:rsidRDefault="00866788" w:rsidP="009B1EE4">
      <w:pPr>
        <w:widowControl w:val="0"/>
        <w:spacing w:line="360" w:lineRule="auto"/>
        <w:ind w:firstLine="454"/>
        <w:jc w:val="both"/>
        <w:rPr>
          <w:sz w:val="24"/>
          <w:szCs w:val="24"/>
        </w:rPr>
      </w:pPr>
      <w:r w:rsidRPr="00B76598">
        <w:rPr>
          <w:sz w:val="24"/>
          <w:szCs w:val="24"/>
        </w:rPr>
        <w:t xml:space="preserve">      На сегодняшний день ни одна проблема в акушерстве не вызывает столь пристального внимания</w:t>
      </w:r>
      <w:r>
        <w:rPr>
          <w:sz w:val="24"/>
          <w:szCs w:val="24"/>
        </w:rPr>
        <w:t>,</w:t>
      </w:r>
      <w:r w:rsidRPr="00B76598">
        <w:rPr>
          <w:sz w:val="24"/>
          <w:szCs w:val="24"/>
        </w:rPr>
        <w:t xml:space="preserve"> как проблема преэклампсии и эклампсии. В общей популяции беременных женщин частота преэклампсии составляет 5-10%, а эклампсии - 0,05%. В мировой структуре материнской смертности доля преэклампсии составляет 12%, а  в развивающихся странах этот показатель достигает 30%.  В настоящее время преэклампсия в развивающихся странах является основной причиной перинатальной заболеваемости и смертности. До 18% случаев антенатальной гибели плода связано и </w:t>
      </w:r>
      <w:proofErr w:type="spellStart"/>
      <w:r w:rsidRPr="00B76598">
        <w:rPr>
          <w:sz w:val="24"/>
          <w:szCs w:val="24"/>
        </w:rPr>
        <w:t>гипертензионными</w:t>
      </w:r>
      <w:proofErr w:type="spellEnd"/>
      <w:r w:rsidRPr="00B76598">
        <w:rPr>
          <w:sz w:val="24"/>
          <w:szCs w:val="24"/>
        </w:rPr>
        <w:t xml:space="preserve"> осложнениями беременности. В России доля преэклампсии и эклампсии в структуре материнской смертности </w:t>
      </w:r>
      <w:r>
        <w:rPr>
          <w:sz w:val="24"/>
          <w:szCs w:val="24"/>
        </w:rPr>
        <w:t>составляе</w:t>
      </w:r>
      <w:r w:rsidRPr="00B76598">
        <w:rPr>
          <w:sz w:val="24"/>
          <w:szCs w:val="24"/>
        </w:rPr>
        <w:t>т 10% (2011 г.).</w:t>
      </w:r>
    </w:p>
    <w:p w14:paraId="2F947FEA" w14:textId="77777777" w:rsidR="00866788" w:rsidRPr="00B76598" w:rsidRDefault="00866788" w:rsidP="009B1EE4">
      <w:pPr>
        <w:pStyle w:val="12"/>
        <w:widowControl w:val="0"/>
        <w:spacing w:before="0" w:after="0" w:line="360" w:lineRule="auto"/>
        <w:ind w:firstLine="454"/>
        <w:jc w:val="both"/>
        <w:rPr>
          <w:szCs w:val="24"/>
        </w:rPr>
      </w:pPr>
      <w:r w:rsidRPr="00B76598">
        <w:rPr>
          <w:szCs w:val="24"/>
        </w:rPr>
        <w:t xml:space="preserve">      В развитых странах показатели материнской и перинатальной смертности, связанной с преэклампсией, на порядок ниже, чем в развивающихся, что свидетельствует об управляемости осложненных форм преэклампсии и о возможности эффективного влияния на исход при системном подходе к данной проблеме.     </w:t>
      </w:r>
    </w:p>
    <w:p w14:paraId="6EFC09A6" w14:textId="77777777" w:rsidR="00866788" w:rsidRPr="00B76598" w:rsidRDefault="00866788" w:rsidP="009B1EE4">
      <w:pPr>
        <w:pStyle w:val="12"/>
        <w:widowControl w:val="0"/>
        <w:spacing w:before="0" w:after="0" w:line="360" w:lineRule="auto"/>
        <w:ind w:firstLine="454"/>
        <w:jc w:val="both"/>
        <w:rPr>
          <w:color w:val="000000"/>
          <w:szCs w:val="24"/>
        </w:rPr>
      </w:pPr>
      <w:r w:rsidRPr="00B76598">
        <w:rPr>
          <w:color w:val="000000"/>
          <w:szCs w:val="24"/>
        </w:rPr>
        <w:t>Понятие “преэклампсия” также по-разному трактуется отечественными и зарубежными авторами, что в значительной степени затрудняет сопоставимость эффективности лечения. В России по-прежнему продолжают использоваться термины «</w:t>
      </w:r>
      <w:proofErr w:type="spellStart"/>
      <w:r w:rsidRPr="00B76598">
        <w:rPr>
          <w:color w:val="000000"/>
          <w:szCs w:val="24"/>
        </w:rPr>
        <w:t>гестоз</w:t>
      </w:r>
      <w:proofErr w:type="spellEnd"/>
      <w:r w:rsidRPr="00B76598">
        <w:rPr>
          <w:color w:val="000000"/>
          <w:szCs w:val="24"/>
        </w:rPr>
        <w:t xml:space="preserve"> легкой, средней и тяжелой степени», критерии которых чрезвычайно размыты и </w:t>
      </w:r>
      <w:r w:rsidR="00B51A38">
        <w:rPr>
          <w:color w:val="000000"/>
          <w:szCs w:val="24"/>
        </w:rPr>
        <w:t xml:space="preserve">эта ситуация </w:t>
      </w:r>
      <w:r w:rsidRPr="00B76598">
        <w:rPr>
          <w:color w:val="000000"/>
          <w:szCs w:val="24"/>
        </w:rPr>
        <w:t>порожда</w:t>
      </w:r>
      <w:r w:rsidR="00B51A38">
        <w:rPr>
          <w:color w:val="000000"/>
          <w:szCs w:val="24"/>
        </w:rPr>
        <w:t>е</w:t>
      </w:r>
      <w:r w:rsidRPr="00B76598">
        <w:rPr>
          <w:color w:val="000000"/>
          <w:szCs w:val="24"/>
        </w:rPr>
        <w:t>т большое количество ошибок.</w:t>
      </w:r>
    </w:p>
    <w:p w14:paraId="560B16BF" w14:textId="77777777" w:rsidR="00866788" w:rsidRPr="00B76598" w:rsidRDefault="00866788" w:rsidP="009B1EE4">
      <w:pPr>
        <w:widowControl w:val="0"/>
        <w:spacing w:line="360" w:lineRule="auto"/>
        <w:ind w:firstLine="454"/>
        <w:jc w:val="both"/>
        <w:rPr>
          <w:sz w:val="24"/>
          <w:szCs w:val="24"/>
        </w:rPr>
      </w:pPr>
      <w:r w:rsidRPr="00B76598">
        <w:rPr>
          <w:sz w:val="24"/>
          <w:szCs w:val="24"/>
        </w:rPr>
        <w:t xml:space="preserve">         В настоящее в России отсутствует единый подход к оказанию неотложной помощи при преэклампсии и эклампсии, </w:t>
      </w:r>
      <w:r w:rsidRPr="00B76598">
        <w:rPr>
          <w:sz w:val="24"/>
          <w:szCs w:val="24"/>
          <w:lang w:val="en-US"/>
        </w:rPr>
        <w:t>HELLP</w:t>
      </w:r>
      <w:r w:rsidRPr="00B76598">
        <w:rPr>
          <w:sz w:val="24"/>
          <w:szCs w:val="24"/>
        </w:rPr>
        <w:t>-синдроме, многие методы лечения не соответствуют критериям, принятым в медицине, основанной на доказательствах.</w:t>
      </w:r>
    </w:p>
    <w:p w14:paraId="02747788" w14:textId="77777777" w:rsidR="00866788" w:rsidRPr="00562842" w:rsidRDefault="00866788" w:rsidP="009B1EE4">
      <w:pPr>
        <w:widowControl w:val="0"/>
        <w:spacing w:line="360" w:lineRule="auto"/>
        <w:ind w:firstLine="454"/>
        <w:jc w:val="both"/>
        <w:rPr>
          <w:bCs/>
          <w:sz w:val="24"/>
          <w:szCs w:val="24"/>
        </w:rPr>
      </w:pPr>
      <w:r w:rsidRPr="00B76598">
        <w:rPr>
          <w:bCs/>
          <w:sz w:val="24"/>
          <w:szCs w:val="24"/>
        </w:rPr>
        <w:t xml:space="preserve">Все вышеизложенное определяет несомненную актуальность  внедрения </w:t>
      </w:r>
      <w:r w:rsidR="00B51A38">
        <w:rPr>
          <w:bCs/>
          <w:sz w:val="24"/>
          <w:szCs w:val="24"/>
        </w:rPr>
        <w:t>клинических рекомендаций</w:t>
      </w:r>
      <w:r w:rsidRPr="00B76598">
        <w:rPr>
          <w:bCs/>
          <w:sz w:val="24"/>
          <w:szCs w:val="24"/>
        </w:rPr>
        <w:t xml:space="preserve"> оказания неотложной помощи при тяжелой преэклампсии и её осложнениях: эклампсии, </w:t>
      </w:r>
      <w:r w:rsidRPr="00B76598">
        <w:rPr>
          <w:bCs/>
          <w:sz w:val="24"/>
          <w:szCs w:val="24"/>
          <w:lang w:val="en-US"/>
        </w:rPr>
        <w:t>HELLP</w:t>
      </w:r>
      <w:r w:rsidRPr="00B76598">
        <w:rPr>
          <w:bCs/>
          <w:sz w:val="24"/>
          <w:szCs w:val="24"/>
        </w:rPr>
        <w:t>-синдроме, поскольку именно эти формы и определяют материнскую и перинатальную смертность.</w:t>
      </w:r>
    </w:p>
    <w:p w14:paraId="491A3D3A" w14:textId="77777777" w:rsidR="00866788" w:rsidRPr="00562842" w:rsidRDefault="00866788" w:rsidP="009B1EE4">
      <w:pPr>
        <w:widowControl w:val="0"/>
        <w:spacing w:line="360" w:lineRule="auto"/>
        <w:ind w:firstLine="454"/>
        <w:jc w:val="both"/>
        <w:rPr>
          <w:bCs/>
          <w:sz w:val="24"/>
          <w:szCs w:val="24"/>
        </w:rPr>
      </w:pPr>
    </w:p>
    <w:p w14:paraId="0EABA2FB" w14:textId="77777777" w:rsidR="00866788" w:rsidRPr="00B76598" w:rsidRDefault="00866788" w:rsidP="001E4B73">
      <w:pPr>
        <w:widowControl w:val="0"/>
        <w:numPr>
          <w:ilvl w:val="0"/>
          <w:numId w:val="2"/>
        </w:numPr>
        <w:spacing w:line="360" w:lineRule="auto"/>
        <w:ind w:left="0" w:firstLine="454"/>
        <w:jc w:val="center"/>
        <w:rPr>
          <w:b/>
          <w:caps/>
          <w:sz w:val="24"/>
          <w:szCs w:val="24"/>
        </w:rPr>
      </w:pPr>
      <w:r w:rsidRPr="00B76598">
        <w:rPr>
          <w:b/>
          <w:caps/>
          <w:sz w:val="24"/>
          <w:szCs w:val="24"/>
        </w:rPr>
        <w:t xml:space="preserve">преэклампсия. Основные ПОЛОЖЕНИЯ:  </w:t>
      </w:r>
    </w:p>
    <w:p w14:paraId="6998378B" w14:textId="77777777" w:rsidR="00866788" w:rsidRPr="00B51A38" w:rsidRDefault="00866788" w:rsidP="009B1EE4">
      <w:pPr>
        <w:spacing w:line="360" w:lineRule="auto"/>
        <w:ind w:firstLine="454"/>
        <w:rPr>
          <w:rFonts w:ascii="Arial" w:hAnsi="Arial" w:cs="Arial"/>
          <w:b/>
          <w:sz w:val="24"/>
        </w:rPr>
      </w:pPr>
      <w:r w:rsidRPr="00B51A38">
        <w:rPr>
          <w:rFonts w:ascii="Arial" w:hAnsi="Arial" w:cs="Arial"/>
          <w:b/>
          <w:sz w:val="24"/>
        </w:rPr>
        <w:t>Положение 1.</w:t>
      </w:r>
    </w:p>
    <w:p w14:paraId="0F97D0D3" w14:textId="77777777" w:rsidR="00866788" w:rsidRPr="00E839C9" w:rsidRDefault="00866788" w:rsidP="009B1EE4">
      <w:pPr>
        <w:spacing w:line="360" w:lineRule="auto"/>
        <w:ind w:firstLine="454"/>
        <w:rPr>
          <w:sz w:val="24"/>
        </w:rPr>
      </w:pPr>
      <w:r w:rsidRPr="00E839C9">
        <w:rPr>
          <w:sz w:val="24"/>
        </w:rPr>
        <w:t>Классификация  и оценка тяжести преэклампсии и эклампсии  проводится в соответствии с МКБ Х пересмотра.</w:t>
      </w:r>
    </w:p>
    <w:p w14:paraId="4E32F5C2" w14:textId="77777777" w:rsidR="00E94CDD" w:rsidRPr="00E839C9" w:rsidRDefault="00E94CDD" w:rsidP="009B1EE4">
      <w:pPr>
        <w:spacing w:line="360" w:lineRule="auto"/>
        <w:ind w:firstLine="454"/>
        <w:rPr>
          <w:sz w:val="24"/>
        </w:rPr>
      </w:pPr>
      <w:r w:rsidRPr="00E839C9">
        <w:rPr>
          <w:sz w:val="24"/>
        </w:rPr>
        <w:t>O13 Вызванная беременностью гипертензия без значительной протеинурии</w:t>
      </w:r>
    </w:p>
    <w:p w14:paraId="140AFBC8" w14:textId="77777777" w:rsidR="00E94CDD" w:rsidRPr="00E839C9" w:rsidRDefault="00E94CDD" w:rsidP="009B1EE4">
      <w:pPr>
        <w:spacing w:line="360" w:lineRule="auto"/>
        <w:ind w:firstLine="454"/>
        <w:rPr>
          <w:sz w:val="24"/>
        </w:rPr>
      </w:pPr>
      <w:r w:rsidRPr="00E839C9">
        <w:rPr>
          <w:sz w:val="24"/>
        </w:rPr>
        <w:t>O14 Вызванная беременностью гипертензия со значительной протеинурией</w:t>
      </w:r>
    </w:p>
    <w:p w14:paraId="0469D524" w14:textId="77777777" w:rsidR="00E94CDD" w:rsidRPr="001E4B73" w:rsidRDefault="00E94CDD" w:rsidP="009B1EE4">
      <w:pPr>
        <w:spacing w:line="360" w:lineRule="auto"/>
        <w:ind w:firstLine="454"/>
        <w:rPr>
          <w:sz w:val="24"/>
        </w:rPr>
      </w:pPr>
      <w:r w:rsidRPr="001E4B73">
        <w:rPr>
          <w:sz w:val="24"/>
        </w:rPr>
        <w:t>O14.0 Преэклампсия [нефропатия] средней тяжести</w:t>
      </w:r>
    </w:p>
    <w:p w14:paraId="6B22835E" w14:textId="77777777" w:rsidR="00E94CDD" w:rsidRPr="001E4B73" w:rsidRDefault="00E94CDD" w:rsidP="009B1EE4">
      <w:pPr>
        <w:spacing w:line="360" w:lineRule="auto"/>
        <w:ind w:firstLine="454"/>
        <w:rPr>
          <w:sz w:val="24"/>
        </w:rPr>
      </w:pPr>
      <w:r w:rsidRPr="001E4B73">
        <w:rPr>
          <w:sz w:val="24"/>
        </w:rPr>
        <w:t xml:space="preserve">       O14.1 Тяжелая преэклампсия</w:t>
      </w:r>
    </w:p>
    <w:p w14:paraId="26169D51" w14:textId="77777777" w:rsidR="00E94CDD" w:rsidRPr="001E4B73" w:rsidRDefault="00E94CDD" w:rsidP="009B1EE4">
      <w:pPr>
        <w:spacing w:line="360" w:lineRule="auto"/>
        <w:ind w:firstLine="454"/>
        <w:rPr>
          <w:sz w:val="24"/>
        </w:rPr>
      </w:pPr>
      <w:r w:rsidRPr="001E4B73">
        <w:rPr>
          <w:sz w:val="24"/>
        </w:rPr>
        <w:lastRenderedPageBreak/>
        <w:t xml:space="preserve">       O14.9 Преэклампсия [нефропатия] неуточненная</w:t>
      </w:r>
    </w:p>
    <w:p w14:paraId="4C9E031E" w14:textId="77777777" w:rsidR="00E94CDD" w:rsidRPr="00E839C9" w:rsidRDefault="00E94CDD" w:rsidP="009B1EE4">
      <w:pPr>
        <w:spacing w:line="360" w:lineRule="auto"/>
        <w:ind w:firstLine="454"/>
        <w:rPr>
          <w:sz w:val="24"/>
        </w:rPr>
      </w:pPr>
      <w:r w:rsidRPr="00E839C9">
        <w:rPr>
          <w:sz w:val="24"/>
        </w:rPr>
        <w:t>O15 Эклампсия</w:t>
      </w:r>
    </w:p>
    <w:p w14:paraId="64EA75CE" w14:textId="77777777" w:rsidR="00E94CDD" w:rsidRPr="00E839C9" w:rsidRDefault="00E94CDD" w:rsidP="009B1EE4">
      <w:pPr>
        <w:spacing w:line="360" w:lineRule="auto"/>
        <w:ind w:firstLine="454"/>
        <w:rPr>
          <w:sz w:val="24"/>
        </w:rPr>
      </w:pPr>
      <w:r w:rsidRPr="00E839C9">
        <w:rPr>
          <w:sz w:val="24"/>
        </w:rPr>
        <w:t xml:space="preserve">       O15.0 Эклампсия во время беременности</w:t>
      </w:r>
    </w:p>
    <w:p w14:paraId="11B64CDC" w14:textId="77777777" w:rsidR="00E94CDD" w:rsidRPr="00E839C9" w:rsidRDefault="00E94CDD" w:rsidP="009B1EE4">
      <w:pPr>
        <w:spacing w:line="360" w:lineRule="auto"/>
        <w:ind w:firstLine="454"/>
        <w:rPr>
          <w:sz w:val="24"/>
        </w:rPr>
      </w:pPr>
      <w:r w:rsidRPr="00E839C9">
        <w:rPr>
          <w:sz w:val="24"/>
        </w:rPr>
        <w:t xml:space="preserve">       O15.1 Эклампсия в родах</w:t>
      </w:r>
    </w:p>
    <w:p w14:paraId="19AF526A" w14:textId="77777777" w:rsidR="00E94CDD" w:rsidRPr="00E839C9" w:rsidRDefault="00E94CDD" w:rsidP="009B1EE4">
      <w:pPr>
        <w:spacing w:line="360" w:lineRule="auto"/>
        <w:ind w:firstLine="454"/>
        <w:rPr>
          <w:sz w:val="24"/>
        </w:rPr>
      </w:pPr>
      <w:r w:rsidRPr="00E839C9">
        <w:rPr>
          <w:sz w:val="24"/>
        </w:rPr>
        <w:t xml:space="preserve">       O15.2 Эклампсия в послеродовом периоде</w:t>
      </w:r>
    </w:p>
    <w:p w14:paraId="75F972B6" w14:textId="77777777" w:rsidR="00E94CDD" w:rsidRPr="00E839C9" w:rsidRDefault="00E94CDD" w:rsidP="009B1EE4">
      <w:pPr>
        <w:spacing w:line="360" w:lineRule="auto"/>
        <w:ind w:firstLine="454"/>
        <w:rPr>
          <w:sz w:val="24"/>
        </w:rPr>
      </w:pPr>
      <w:r w:rsidRPr="00E839C9">
        <w:rPr>
          <w:sz w:val="24"/>
        </w:rPr>
        <w:t xml:space="preserve">       O15.9 Эклампсия неуточненная по срокам</w:t>
      </w:r>
    </w:p>
    <w:p w14:paraId="7DB2B7E2" w14:textId="77777777" w:rsidR="00E94CDD" w:rsidRPr="00E839C9" w:rsidRDefault="00E94CDD" w:rsidP="009B1EE4">
      <w:pPr>
        <w:spacing w:line="360" w:lineRule="auto"/>
        <w:ind w:firstLine="454"/>
        <w:rPr>
          <w:sz w:val="24"/>
        </w:rPr>
      </w:pPr>
      <w:r w:rsidRPr="00E839C9">
        <w:rPr>
          <w:sz w:val="24"/>
        </w:rPr>
        <w:t>O16 Гипертензия у матери неуточненная</w:t>
      </w:r>
    </w:p>
    <w:p w14:paraId="4C455E66"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Положение 2.</w:t>
      </w:r>
    </w:p>
    <w:p w14:paraId="1C434E4B" w14:textId="77777777" w:rsidR="00866788" w:rsidRPr="00E839C9" w:rsidRDefault="00866788" w:rsidP="001E4B73">
      <w:pPr>
        <w:spacing w:line="360" w:lineRule="auto"/>
        <w:ind w:firstLine="454"/>
        <w:jc w:val="both"/>
        <w:rPr>
          <w:sz w:val="24"/>
          <w:szCs w:val="24"/>
        </w:rPr>
      </w:pPr>
      <w:r w:rsidRPr="00E839C9">
        <w:rPr>
          <w:sz w:val="24"/>
          <w:szCs w:val="24"/>
        </w:rPr>
        <w:t>Обязательными критериями постановки диагноза «Преэклампсия» являются: срок беременности, артериальная гипертензия и протеинурия. Отеки как диагностический критерий преэклампсии не учитывают.</w:t>
      </w:r>
    </w:p>
    <w:p w14:paraId="5D1F418D" w14:textId="77777777" w:rsidR="00866788" w:rsidRPr="00740036" w:rsidRDefault="00866788" w:rsidP="001E4B73">
      <w:pPr>
        <w:pStyle w:val="af"/>
        <w:numPr>
          <w:ilvl w:val="0"/>
          <w:numId w:val="3"/>
        </w:numPr>
        <w:ind w:left="0" w:firstLine="454"/>
        <w:contextualSpacing w:val="0"/>
        <w:rPr>
          <w:sz w:val="24"/>
          <w:szCs w:val="24"/>
        </w:rPr>
      </w:pPr>
      <w:r w:rsidRPr="00740036">
        <w:rPr>
          <w:bCs/>
          <w:sz w:val="24"/>
          <w:szCs w:val="24"/>
        </w:rPr>
        <w:t>К</w:t>
      </w:r>
      <w:r w:rsidRPr="00740036">
        <w:rPr>
          <w:sz w:val="24"/>
          <w:szCs w:val="24"/>
        </w:rPr>
        <w:t>ритерии постановки диагноза</w:t>
      </w:r>
      <w:r w:rsidR="00615C52">
        <w:rPr>
          <w:sz w:val="24"/>
          <w:szCs w:val="24"/>
        </w:rPr>
        <w:t xml:space="preserve"> </w:t>
      </w:r>
      <w:r w:rsidR="00740036" w:rsidRPr="00740036">
        <w:rPr>
          <w:sz w:val="24"/>
          <w:szCs w:val="24"/>
        </w:rPr>
        <w:t>преэклампсии</w:t>
      </w:r>
    </w:p>
    <w:p w14:paraId="1322A1CE" w14:textId="77777777" w:rsidR="00866788" w:rsidRPr="00740036" w:rsidRDefault="00866788" w:rsidP="001E4B73">
      <w:pPr>
        <w:pStyle w:val="af"/>
        <w:numPr>
          <w:ilvl w:val="0"/>
          <w:numId w:val="3"/>
        </w:numPr>
        <w:ind w:left="0" w:firstLine="454"/>
        <w:contextualSpacing w:val="0"/>
        <w:rPr>
          <w:sz w:val="24"/>
          <w:szCs w:val="24"/>
        </w:rPr>
      </w:pPr>
      <w:bookmarkStart w:id="2" w:name="_Toc354606231"/>
      <w:bookmarkStart w:id="3" w:name="_Toc354607514"/>
      <w:r w:rsidRPr="00740036">
        <w:rPr>
          <w:sz w:val="24"/>
          <w:szCs w:val="24"/>
        </w:rPr>
        <w:t>Срок беременности более 20 недель;</w:t>
      </w:r>
      <w:bookmarkEnd w:id="2"/>
      <w:bookmarkEnd w:id="3"/>
    </w:p>
    <w:p w14:paraId="32A61EAC" w14:textId="77777777" w:rsidR="00866788" w:rsidRPr="00740036" w:rsidRDefault="00866788" w:rsidP="001E4B73">
      <w:pPr>
        <w:pStyle w:val="af"/>
        <w:numPr>
          <w:ilvl w:val="0"/>
          <w:numId w:val="3"/>
        </w:numPr>
        <w:ind w:left="0" w:firstLine="454"/>
        <w:contextualSpacing w:val="0"/>
        <w:rPr>
          <w:sz w:val="24"/>
          <w:szCs w:val="24"/>
        </w:rPr>
      </w:pPr>
      <w:bookmarkStart w:id="4" w:name="_Toc354606232"/>
      <w:bookmarkStart w:id="5" w:name="_Toc354607515"/>
      <w:r w:rsidRPr="00740036">
        <w:rPr>
          <w:sz w:val="24"/>
          <w:szCs w:val="24"/>
        </w:rPr>
        <w:t xml:space="preserve">Артериальная гипертензия </w:t>
      </w:r>
      <w:bookmarkEnd w:id="4"/>
      <w:bookmarkEnd w:id="5"/>
    </w:p>
    <w:p w14:paraId="29F38739" w14:textId="77777777" w:rsidR="00866788" w:rsidRPr="00740036" w:rsidRDefault="00866788" w:rsidP="001E4B73">
      <w:pPr>
        <w:pStyle w:val="af"/>
        <w:numPr>
          <w:ilvl w:val="0"/>
          <w:numId w:val="3"/>
        </w:numPr>
        <w:ind w:left="0" w:firstLine="454"/>
        <w:contextualSpacing w:val="0"/>
        <w:rPr>
          <w:sz w:val="24"/>
          <w:szCs w:val="24"/>
        </w:rPr>
      </w:pPr>
      <w:bookmarkStart w:id="6" w:name="_Toc354606233"/>
      <w:bookmarkStart w:id="7" w:name="_Toc354607516"/>
      <w:r w:rsidRPr="00740036">
        <w:rPr>
          <w:sz w:val="24"/>
          <w:szCs w:val="24"/>
        </w:rPr>
        <w:t>Протеинурия (белок в моче более 0,3 г/л в суточной порции мочи</w:t>
      </w:r>
      <w:bookmarkEnd w:id="6"/>
      <w:bookmarkEnd w:id="7"/>
      <w:r w:rsidR="00615C52">
        <w:rPr>
          <w:sz w:val="24"/>
          <w:szCs w:val="24"/>
        </w:rPr>
        <w:t>)</w:t>
      </w:r>
    </w:p>
    <w:p w14:paraId="7E976E45" w14:textId="77777777" w:rsidR="000728AA" w:rsidRPr="00E839C9" w:rsidRDefault="000728AA" w:rsidP="009B1EE4">
      <w:pPr>
        <w:spacing w:line="360" w:lineRule="auto"/>
        <w:ind w:firstLine="454"/>
        <w:rPr>
          <w:b/>
          <w:bCs/>
          <w:sz w:val="24"/>
          <w:szCs w:val="24"/>
        </w:rPr>
      </w:pPr>
      <w:r w:rsidRPr="00E839C9">
        <w:rPr>
          <w:b/>
          <w:bCs/>
          <w:sz w:val="24"/>
          <w:szCs w:val="24"/>
        </w:rPr>
        <w:t>Формы артериальной гипертензии при беременности</w:t>
      </w:r>
    </w:p>
    <w:p w14:paraId="126E41BC" w14:textId="77777777" w:rsidR="000728AA" w:rsidRPr="00740036" w:rsidRDefault="000728AA" w:rsidP="001E4B73">
      <w:pPr>
        <w:pStyle w:val="af"/>
        <w:numPr>
          <w:ilvl w:val="0"/>
          <w:numId w:val="4"/>
        </w:numPr>
        <w:ind w:left="0" w:firstLine="454"/>
        <w:contextualSpacing w:val="0"/>
        <w:rPr>
          <w:bCs/>
          <w:sz w:val="24"/>
          <w:szCs w:val="24"/>
        </w:rPr>
      </w:pPr>
      <w:r w:rsidRPr="00740036">
        <w:rPr>
          <w:bCs/>
          <w:sz w:val="24"/>
          <w:szCs w:val="24"/>
        </w:rPr>
        <w:t xml:space="preserve">Хроническая артериальная гипертензия – повышение </w:t>
      </w:r>
      <w:r w:rsidRPr="00740036">
        <w:rPr>
          <w:b/>
          <w:bCs/>
          <w:sz w:val="24"/>
          <w:szCs w:val="24"/>
        </w:rPr>
        <w:t>систолического давления</w:t>
      </w:r>
      <w:r w:rsidRPr="00740036">
        <w:rPr>
          <w:bCs/>
          <w:sz w:val="24"/>
          <w:szCs w:val="24"/>
        </w:rPr>
        <w:t xml:space="preserve"> крови выше </w:t>
      </w:r>
      <w:r w:rsidRPr="00740036">
        <w:rPr>
          <w:b/>
          <w:bCs/>
          <w:sz w:val="24"/>
          <w:szCs w:val="24"/>
        </w:rPr>
        <w:t>140 мм рт. ст.</w:t>
      </w:r>
      <w:r w:rsidRPr="00740036">
        <w:rPr>
          <w:bCs/>
          <w:sz w:val="24"/>
          <w:szCs w:val="24"/>
        </w:rPr>
        <w:t xml:space="preserve">, </w:t>
      </w:r>
      <w:r w:rsidRPr="00740036">
        <w:rPr>
          <w:b/>
          <w:bCs/>
          <w:sz w:val="24"/>
          <w:szCs w:val="24"/>
        </w:rPr>
        <w:t>диастолического давления</w:t>
      </w:r>
      <w:r w:rsidRPr="00740036">
        <w:rPr>
          <w:bCs/>
          <w:sz w:val="24"/>
          <w:szCs w:val="24"/>
        </w:rPr>
        <w:t xml:space="preserve"> крови выше </w:t>
      </w:r>
      <w:r w:rsidRPr="00740036">
        <w:rPr>
          <w:b/>
          <w:bCs/>
          <w:sz w:val="24"/>
          <w:szCs w:val="24"/>
        </w:rPr>
        <w:t xml:space="preserve">90 мм рт. ст. </w:t>
      </w:r>
      <w:r w:rsidRPr="00740036">
        <w:rPr>
          <w:bCs/>
          <w:sz w:val="24"/>
          <w:szCs w:val="24"/>
        </w:rPr>
        <w:t>АД, выявленное до беременности или зарегистрированное до 20 недель беременности и сохраняющееся в течение 42 дней после родов и более;</w:t>
      </w:r>
    </w:p>
    <w:p w14:paraId="2ADC75BB" w14:textId="77777777" w:rsidR="000728AA" w:rsidRPr="00740036" w:rsidRDefault="000728AA" w:rsidP="001E4B73">
      <w:pPr>
        <w:pStyle w:val="af"/>
        <w:numPr>
          <w:ilvl w:val="0"/>
          <w:numId w:val="4"/>
        </w:numPr>
        <w:ind w:left="0" w:firstLine="454"/>
        <w:contextualSpacing w:val="0"/>
        <w:rPr>
          <w:bCs/>
          <w:sz w:val="24"/>
          <w:szCs w:val="24"/>
        </w:rPr>
      </w:pPr>
      <w:r w:rsidRPr="00740036">
        <w:rPr>
          <w:bCs/>
          <w:sz w:val="24"/>
          <w:szCs w:val="24"/>
        </w:rPr>
        <w:t>Преэклампсия и эклампсия</w:t>
      </w:r>
      <w:r w:rsidRPr="00740036">
        <w:rPr>
          <w:sz w:val="24"/>
          <w:szCs w:val="24"/>
        </w:rPr>
        <w:t>;</w:t>
      </w:r>
    </w:p>
    <w:p w14:paraId="669D55C2" w14:textId="77777777" w:rsidR="000728AA" w:rsidRPr="00740036" w:rsidRDefault="000728AA" w:rsidP="001E4B73">
      <w:pPr>
        <w:pStyle w:val="af"/>
        <w:numPr>
          <w:ilvl w:val="0"/>
          <w:numId w:val="4"/>
        </w:numPr>
        <w:ind w:left="0" w:firstLine="454"/>
        <w:contextualSpacing w:val="0"/>
        <w:rPr>
          <w:bCs/>
          <w:sz w:val="24"/>
          <w:szCs w:val="24"/>
        </w:rPr>
      </w:pPr>
      <w:r w:rsidRPr="00740036">
        <w:rPr>
          <w:bCs/>
          <w:sz w:val="24"/>
          <w:szCs w:val="24"/>
        </w:rPr>
        <w:t>Хроническая артериальная гипертензия, осложненная преэклампсией;</w:t>
      </w:r>
    </w:p>
    <w:p w14:paraId="3CEFD09D" w14:textId="77777777" w:rsidR="000728AA" w:rsidRPr="00740036" w:rsidRDefault="000728AA" w:rsidP="001E4B73">
      <w:pPr>
        <w:pStyle w:val="af"/>
        <w:numPr>
          <w:ilvl w:val="0"/>
          <w:numId w:val="4"/>
        </w:numPr>
        <w:ind w:left="0" w:firstLine="454"/>
        <w:contextualSpacing w:val="0"/>
        <w:rPr>
          <w:bCs/>
          <w:sz w:val="24"/>
          <w:szCs w:val="24"/>
        </w:rPr>
      </w:pPr>
      <w:r w:rsidRPr="00740036">
        <w:rPr>
          <w:bCs/>
          <w:sz w:val="24"/>
          <w:szCs w:val="24"/>
        </w:rPr>
        <w:t>Обусловленная беременностью артериальная гипертензия – артериальная гипертензия, впервые зарегистрированная во время беременности без протеинурии и других признаков преэклампсии</w:t>
      </w:r>
      <w:r w:rsidR="00740036" w:rsidRPr="00740036">
        <w:rPr>
          <w:bCs/>
          <w:sz w:val="24"/>
          <w:szCs w:val="24"/>
        </w:rPr>
        <w:t xml:space="preserve"> (</w:t>
      </w:r>
      <w:r w:rsidRPr="00740036">
        <w:rPr>
          <w:bCs/>
          <w:sz w:val="24"/>
          <w:szCs w:val="24"/>
        </w:rPr>
        <w:t xml:space="preserve">У 15-45% беременных в дальнейшем переходит в </w:t>
      </w:r>
      <w:proofErr w:type="spellStart"/>
      <w:r w:rsidRPr="00740036">
        <w:rPr>
          <w:bCs/>
          <w:sz w:val="24"/>
          <w:szCs w:val="24"/>
        </w:rPr>
        <w:t>преэклампсию</w:t>
      </w:r>
      <w:proofErr w:type="spellEnd"/>
      <w:r w:rsidR="00740036" w:rsidRPr="00740036">
        <w:rPr>
          <w:bCs/>
          <w:sz w:val="24"/>
          <w:szCs w:val="24"/>
        </w:rPr>
        <w:t>)</w:t>
      </w:r>
      <w:r w:rsidRPr="00740036">
        <w:rPr>
          <w:bCs/>
          <w:sz w:val="24"/>
          <w:szCs w:val="24"/>
        </w:rPr>
        <w:t xml:space="preserve">. </w:t>
      </w:r>
    </w:p>
    <w:p w14:paraId="5722E868" w14:textId="77777777" w:rsidR="00E94CDD" w:rsidRPr="00740036" w:rsidRDefault="00E94CDD" w:rsidP="009B1EE4">
      <w:pPr>
        <w:spacing w:line="360" w:lineRule="auto"/>
        <w:ind w:firstLine="454"/>
        <w:rPr>
          <w:b/>
          <w:sz w:val="24"/>
          <w:szCs w:val="24"/>
        </w:rPr>
      </w:pPr>
      <w:r w:rsidRPr="00740036">
        <w:rPr>
          <w:b/>
          <w:sz w:val="24"/>
          <w:szCs w:val="24"/>
        </w:rPr>
        <w:t>Критерии артериальной гипертензии во время беременности</w:t>
      </w:r>
    </w:p>
    <w:p w14:paraId="713AC1A8" w14:textId="77777777" w:rsidR="00E94CDD" w:rsidRPr="00740036" w:rsidRDefault="00E94CDD" w:rsidP="009B1EE4">
      <w:pPr>
        <w:spacing w:line="360" w:lineRule="auto"/>
        <w:ind w:firstLine="454"/>
        <w:jc w:val="both"/>
        <w:rPr>
          <w:bCs/>
          <w:sz w:val="24"/>
          <w:szCs w:val="24"/>
        </w:rPr>
      </w:pPr>
      <w:r w:rsidRPr="00E839C9">
        <w:rPr>
          <w:bCs/>
          <w:sz w:val="24"/>
          <w:szCs w:val="24"/>
        </w:rPr>
        <w:t xml:space="preserve">– </w:t>
      </w:r>
      <w:r w:rsidRPr="00740036">
        <w:rPr>
          <w:bCs/>
          <w:sz w:val="24"/>
          <w:szCs w:val="24"/>
        </w:rPr>
        <w:t>Регистрация величины систолического давления крови выше 140 мм рт. ст., диастолического давления крови выше 90 мм рт. ст. является достаточной для соответствия кри</w:t>
      </w:r>
      <w:r w:rsidR="003D43F0">
        <w:rPr>
          <w:bCs/>
          <w:sz w:val="24"/>
          <w:szCs w:val="24"/>
        </w:rPr>
        <w:t>териям артериальной гипертензии.</w:t>
      </w:r>
    </w:p>
    <w:p w14:paraId="76244F1A" w14:textId="77777777" w:rsidR="00740036" w:rsidRDefault="00740036" w:rsidP="009B1EE4">
      <w:pPr>
        <w:spacing w:line="360" w:lineRule="auto"/>
        <w:ind w:firstLine="454"/>
        <w:rPr>
          <w:bCs/>
          <w:sz w:val="24"/>
          <w:szCs w:val="24"/>
        </w:rPr>
      </w:pPr>
      <w:r>
        <w:rPr>
          <w:bCs/>
          <w:sz w:val="24"/>
          <w:szCs w:val="24"/>
        </w:rPr>
        <w:t>ИЛИ:</w:t>
      </w:r>
    </w:p>
    <w:p w14:paraId="69FB890F" w14:textId="77777777" w:rsidR="00E94CDD" w:rsidRPr="00740036" w:rsidRDefault="00740036" w:rsidP="001E4B73">
      <w:pPr>
        <w:pStyle w:val="af"/>
        <w:numPr>
          <w:ilvl w:val="0"/>
          <w:numId w:val="4"/>
        </w:numPr>
        <w:ind w:left="0" w:firstLine="454"/>
        <w:contextualSpacing w:val="0"/>
        <w:rPr>
          <w:bCs/>
          <w:sz w:val="24"/>
          <w:szCs w:val="24"/>
        </w:rPr>
      </w:pPr>
      <w:r w:rsidRPr="00740036">
        <w:rPr>
          <w:bCs/>
          <w:sz w:val="24"/>
          <w:szCs w:val="24"/>
        </w:rPr>
        <w:t>П</w:t>
      </w:r>
      <w:r w:rsidR="00E94CDD" w:rsidRPr="00740036">
        <w:rPr>
          <w:bCs/>
          <w:sz w:val="24"/>
          <w:szCs w:val="24"/>
        </w:rPr>
        <w:t>овышение систолического давления крови на 30 мм рт. ст. по сравнению  с его средней величиной, зарегистрированной до 20 недели беременности;</w:t>
      </w:r>
    </w:p>
    <w:p w14:paraId="71C604F3" w14:textId="77777777" w:rsidR="00E94CDD" w:rsidRPr="00740036" w:rsidRDefault="00E94CDD" w:rsidP="001E4B73">
      <w:pPr>
        <w:pStyle w:val="af"/>
        <w:numPr>
          <w:ilvl w:val="0"/>
          <w:numId w:val="4"/>
        </w:numPr>
        <w:ind w:left="0" w:firstLine="454"/>
        <w:contextualSpacing w:val="0"/>
        <w:rPr>
          <w:bCs/>
          <w:sz w:val="24"/>
          <w:szCs w:val="24"/>
        </w:rPr>
      </w:pPr>
      <w:r w:rsidRPr="00740036">
        <w:rPr>
          <w:bCs/>
          <w:sz w:val="24"/>
          <w:szCs w:val="24"/>
        </w:rPr>
        <w:t>Повышение диастолического давления крови на 15 мм рт.ст. по сравнению с его средней величиной, зарегистрированной до 20 недели беременности;</w:t>
      </w:r>
    </w:p>
    <w:p w14:paraId="54B8CBD2"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lastRenderedPageBreak/>
        <w:t>Положение 3.</w:t>
      </w:r>
    </w:p>
    <w:p w14:paraId="507026B5" w14:textId="77777777" w:rsidR="00866788" w:rsidRPr="00E839C9" w:rsidRDefault="00866788" w:rsidP="009B1EE4">
      <w:pPr>
        <w:spacing w:line="360" w:lineRule="auto"/>
        <w:ind w:firstLine="454"/>
        <w:rPr>
          <w:sz w:val="24"/>
          <w:szCs w:val="24"/>
        </w:rPr>
      </w:pPr>
      <w:r w:rsidRPr="00E839C9">
        <w:rPr>
          <w:sz w:val="24"/>
          <w:szCs w:val="24"/>
        </w:rPr>
        <w:t>Среди всех форм артериальной гипертензии во время беременности при преэклампсии важно своевременно оценить её степень тяжести, что и определяет показания к родоразрешению в любом сроке беременности  (в течение 24 ч).</w:t>
      </w:r>
    </w:p>
    <w:p w14:paraId="7989CB69" w14:textId="77777777" w:rsidR="003D43F0" w:rsidRPr="00E839C9" w:rsidRDefault="003D43F0" w:rsidP="009B1EE4">
      <w:pPr>
        <w:spacing w:line="360" w:lineRule="auto"/>
        <w:ind w:firstLine="454"/>
        <w:rPr>
          <w:b/>
          <w:bCs/>
          <w:sz w:val="24"/>
          <w:szCs w:val="24"/>
        </w:rPr>
      </w:pPr>
      <w:r w:rsidRPr="00E839C9">
        <w:rPr>
          <w:b/>
          <w:bCs/>
          <w:sz w:val="24"/>
          <w:szCs w:val="24"/>
        </w:rPr>
        <w:t>Степень тяжести артериальной гипертензии</w:t>
      </w:r>
    </w:p>
    <w:p w14:paraId="364D7D4C" w14:textId="77777777" w:rsidR="003D43F0" w:rsidRPr="00E839C9" w:rsidRDefault="003D43F0" w:rsidP="009B1EE4">
      <w:pPr>
        <w:spacing w:line="360" w:lineRule="auto"/>
        <w:ind w:firstLine="454"/>
        <w:rPr>
          <w:sz w:val="24"/>
          <w:szCs w:val="24"/>
        </w:rPr>
      </w:pPr>
      <w:r w:rsidRPr="00E839C9">
        <w:rPr>
          <w:sz w:val="24"/>
          <w:szCs w:val="24"/>
        </w:rPr>
        <w:t xml:space="preserve">     – Норма (для </w:t>
      </w:r>
      <w:proofErr w:type="spellStart"/>
      <w:r w:rsidRPr="00E839C9">
        <w:rPr>
          <w:sz w:val="24"/>
          <w:szCs w:val="24"/>
        </w:rPr>
        <w:t>нормотоников</w:t>
      </w:r>
      <w:proofErr w:type="spellEnd"/>
      <w:r w:rsidRPr="00E839C9">
        <w:rPr>
          <w:sz w:val="24"/>
          <w:szCs w:val="24"/>
        </w:rPr>
        <w:t xml:space="preserve">): </w:t>
      </w:r>
    </w:p>
    <w:p w14:paraId="55CC93B7" w14:textId="77777777" w:rsidR="003D43F0" w:rsidRPr="00E839C9" w:rsidRDefault="003D43F0" w:rsidP="009B1EE4">
      <w:pPr>
        <w:spacing w:line="360" w:lineRule="auto"/>
        <w:ind w:firstLine="454"/>
        <w:rPr>
          <w:sz w:val="24"/>
          <w:szCs w:val="24"/>
        </w:rPr>
      </w:pPr>
      <w:r w:rsidRPr="00E839C9">
        <w:rPr>
          <w:b/>
          <w:sz w:val="24"/>
          <w:szCs w:val="24"/>
        </w:rPr>
        <w:t>систолическое давление</w:t>
      </w:r>
      <w:r w:rsidRPr="00E839C9">
        <w:rPr>
          <w:sz w:val="24"/>
          <w:szCs w:val="24"/>
        </w:rPr>
        <w:t xml:space="preserve"> менее или равно </w:t>
      </w:r>
      <w:r w:rsidRPr="00E839C9">
        <w:rPr>
          <w:b/>
          <w:sz w:val="24"/>
          <w:szCs w:val="24"/>
        </w:rPr>
        <w:t>140 мм рт.ст.</w:t>
      </w:r>
      <w:r w:rsidRPr="00E839C9">
        <w:rPr>
          <w:sz w:val="24"/>
          <w:szCs w:val="24"/>
        </w:rPr>
        <w:t xml:space="preserve">,         </w:t>
      </w:r>
    </w:p>
    <w:p w14:paraId="244BBBC8" w14:textId="77777777" w:rsidR="003D43F0" w:rsidRPr="00E839C9" w:rsidRDefault="003D43F0" w:rsidP="009B1EE4">
      <w:pPr>
        <w:spacing w:line="360" w:lineRule="auto"/>
        <w:ind w:firstLine="454"/>
        <w:rPr>
          <w:sz w:val="24"/>
          <w:szCs w:val="24"/>
        </w:rPr>
      </w:pPr>
      <w:r w:rsidRPr="00E839C9">
        <w:rPr>
          <w:b/>
          <w:sz w:val="24"/>
          <w:szCs w:val="24"/>
        </w:rPr>
        <w:t>диастолическое давление</w:t>
      </w:r>
      <w:r w:rsidRPr="00E839C9">
        <w:rPr>
          <w:sz w:val="24"/>
          <w:szCs w:val="24"/>
        </w:rPr>
        <w:t xml:space="preserve"> менее или равно </w:t>
      </w:r>
      <w:r w:rsidRPr="00E839C9">
        <w:rPr>
          <w:b/>
          <w:sz w:val="24"/>
          <w:szCs w:val="24"/>
        </w:rPr>
        <w:t>90 мм рт.ст.</w:t>
      </w:r>
    </w:p>
    <w:p w14:paraId="086FBB81" w14:textId="77777777" w:rsidR="003D43F0" w:rsidRPr="00E839C9" w:rsidRDefault="003D43F0" w:rsidP="009B1EE4">
      <w:pPr>
        <w:spacing w:line="360" w:lineRule="auto"/>
        <w:ind w:firstLine="454"/>
        <w:rPr>
          <w:sz w:val="24"/>
          <w:szCs w:val="24"/>
        </w:rPr>
      </w:pPr>
      <w:r w:rsidRPr="00E839C9">
        <w:rPr>
          <w:sz w:val="24"/>
          <w:szCs w:val="24"/>
        </w:rPr>
        <w:t xml:space="preserve">     – Умеренная гипертензия: </w:t>
      </w:r>
    </w:p>
    <w:p w14:paraId="41790128" w14:textId="77777777" w:rsidR="003D43F0" w:rsidRPr="00E839C9" w:rsidRDefault="003D43F0" w:rsidP="009B1EE4">
      <w:pPr>
        <w:spacing w:line="360" w:lineRule="auto"/>
        <w:ind w:firstLine="454"/>
        <w:rPr>
          <w:sz w:val="24"/>
          <w:szCs w:val="24"/>
        </w:rPr>
      </w:pPr>
      <w:r w:rsidRPr="00E839C9">
        <w:rPr>
          <w:b/>
          <w:sz w:val="24"/>
          <w:szCs w:val="24"/>
        </w:rPr>
        <w:t>систолическое давление140-159 мм рт.ст.</w:t>
      </w:r>
      <w:r w:rsidRPr="00E839C9">
        <w:rPr>
          <w:sz w:val="24"/>
          <w:szCs w:val="24"/>
        </w:rPr>
        <w:t>,</w:t>
      </w:r>
    </w:p>
    <w:p w14:paraId="5A2E2556" w14:textId="77777777" w:rsidR="003D43F0" w:rsidRPr="00E839C9" w:rsidRDefault="003D43F0" w:rsidP="009B1EE4">
      <w:pPr>
        <w:spacing w:line="360" w:lineRule="auto"/>
        <w:ind w:firstLine="454"/>
        <w:rPr>
          <w:sz w:val="24"/>
          <w:szCs w:val="24"/>
        </w:rPr>
      </w:pPr>
      <w:r w:rsidRPr="00E839C9">
        <w:rPr>
          <w:b/>
          <w:sz w:val="24"/>
          <w:szCs w:val="24"/>
        </w:rPr>
        <w:t>диастолическое давление90-109 мм рт.ст.</w:t>
      </w:r>
    </w:p>
    <w:p w14:paraId="375B2ADC" w14:textId="77777777" w:rsidR="003D43F0" w:rsidRPr="00E839C9" w:rsidRDefault="003D43F0" w:rsidP="009B1EE4">
      <w:pPr>
        <w:spacing w:line="360" w:lineRule="auto"/>
        <w:ind w:firstLine="454"/>
        <w:rPr>
          <w:sz w:val="24"/>
          <w:szCs w:val="24"/>
        </w:rPr>
      </w:pPr>
      <w:r w:rsidRPr="00E839C9">
        <w:rPr>
          <w:sz w:val="24"/>
          <w:szCs w:val="24"/>
        </w:rPr>
        <w:t xml:space="preserve">     – Тяжелая гипертензия:</w:t>
      </w:r>
    </w:p>
    <w:p w14:paraId="3F8812DD" w14:textId="77777777" w:rsidR="003D43F0" w:rsidRPr="00E839C9" w:rsidRDefault="003D43F0" w:rsidP="009B1EE4">
      <w:pPr>
        <w:spacing w:line="360" w:lineRule="auto"/>
        <w:ind w:firstLine="454"/>
        <w:rPr>
          <w:sz w:val="24"/>
          <w:szCs w:val="24"/>
        </w:rPr>
      </w:pPr>
      <w:r w:rsidRPr="00E839C9">
        <w:rPr>
          <w:b/>
          <w:sz w:val="24"/>
          <w:szCs w:val="24"/>
        </w:rPr>
        <w:t>систолическое давление</w:t>
      </w:r>
      <w:r w:rsidRPr="00E839C9">
        <w:rPr>
          <w:sz w:val="24"/>
          <w:szCs w:val="24"/>
        </w:rPr>
        <w:t xml:space="preserve"> более и равно</w:t>
      </w:r>
      <w:r w:rsidRPr="00E839C9">
        <w:rPr>
          <w:b/>
          <w:sz w:val="24"/>
          <w:szCs w:val="24"/>
        </w:rPr>
        <w:t>160 мм рт.ст.</w:t>
      </w:r>
      <w:r w:rsidRPr="00E839C9">
        <w:rPr>
          <w:sz w:val="24"/>
          <w:szCs w:val="24"/>
        </w:rPr>
        <w:t>,</w:t>
      </w:r>
    </w:p>
    <w:p w14:paraId="62487310" w14:textId="77777777" w:rsidR="003D43F0" w:rsidRPr="00E839C9" w:rsidRDefault="003D43F0" w:rsidP="009B1EE4">
      <w:pPr>
        <w:spacing w:line="360" w:lineRule="auto"/>
        <w:ind w:firstLine="454"/>
        <w:rPr>
          <w:b/>
          <w:sz w:val="24"/>
          <w:szCs w:val="24"/>
        </w:rPr>
      </w:pPr>
      <w:r w:rsidRPr="00E839C9">
        <w:rPr>
          <w:b/>
          <w:sz w:val="24"/>
          <w:szCs w:val="24"/>
        </w:rPr>
        <w:t>диастолическое давление</w:t>
      </w:r>
      <w:r w:rsidRPr="00E839C9">
        <w:rPr>
          <w:sz w:val="24"/>
          <w:szCs w:val="24"/>
        </w:rPr>
        <w:t xml:space="preserve"> более и равно </w:t>
      </w:r>
      <w:r w:rsidRPr="00E839C9">
        <w:rPr>
          <w:b/>
          <w:sz w:val="24"/>
          <w:szCs w:val="24"/>
        </w:rPr>
        <w:t>110 мм рт.ст.</w:t>
      </w:r>
    </w:p>
    <w:p w14:paraId="1073114B" w14:textId="77777777" w:rsidR="00866788" w:rsidRDefault="00866788" w:rsidP="00BB4CEC">
      <w:pPr>
        <w:spacing w:line="360" w:lineRule="auto"/>
        <w:ind w:firstLine="454"/>
        <w:jc w:val="center"/>
        <w:rPr>
          <w:b/>
          <w:sz w:val="24"/>
          <w:szCs w:val="24"/>
        </w:rPr>
      </w:pPr>
      <w:r w:rsidRPr="003D43F0">
        <w:rPr>
          <w:b/>
          <w:sz w:val="24"/>
          <w:szCs w:val="24"/>
        </w:rPr>
        <w:t>Критерии тяжести преэклампсии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095"/>
      </w:tblGrid>
      <w:tr w:rsidR="00866788" w:rsidRPr="00E839C9" w14:paraId="299851A8" w14:textId="77777777" w:rsidTr="00C6135A">
        <w:trPr>
          <w:trHeight w:val="353"/>
        </w:trPr>
        <w:tc>
          <w:tcPr>
            <w:tcW w:w="3261" w:type="dxa"/>
          </w:tcPr>
          <w:p w14:paraId="296B33FA" w14:textId="77777777" w:rsidR="00866788" w:rsidRPr="00E839C9" w:rsidRDefault="00866788" w:rsidP="00BB4CEC">
            <w:pPr>
              <w:jc w:val="center"/>
              <w:rPr>
                <w:b/>
                <w:sz w:val="24"/>
                <w:szCs w:val="24"/>
              </w:rPr>
            </w:pPr>
            <w:r w:rsidRPr="00E839C9">
              <w:rPr>
                <w:b/>
                <w:bCs/>
                <w:kern w:val="24"/>
                <w:sz w:val="24"/>
                <w:szCs w:val="24"/>
              </w:rPr>
              <w:t>Средняя</w:t>
            </w:r>
          </w:p>
        </w:tc>
        <w:tc>
          <w:tcPr>
            <w:tcW w:w="6095" w:type="dxa"/>
          </w:tcPr>
          <w:p w14:paraId="10B5CD79" w14:textId="77777777" w:rsidR="00866788" w:rsidRPr="00E839C9" w:rsidRDefault="00866788" w:rsidP="00BB4CEC">
            <w:pPr>
              <w:jc w:val="center"/>
              <w:rPr>
                <w:b/>
                <w:sz w:val="24"/>
                <w:szCs w:val="24"/>
              </w:rPr>
            </w:pPr>
            <w:r w:rsidRPr="00E839C9">
              <w:rPr>
                <w:b/>
                <w:bCs/>
                <w:kern w:val="24"/>
                <w:sz w:val="24"/>
                <w:szCs w:val="24"/>
              </w:rPr>
              <w:t>Тяжелая</w:t>
            </w:r>
          </w:p>
        </w:tc>
      </w:tr>
      <w:tr w:rsidR="00866788" w:rsidRPr="00E839C9" w14:paraId="7A761F51" w14:textId="77777777" w:rsidTr="00C6135A">
        <w:trPr>
          <w:trHeight w:val="584"/>
        </w:trPr>
        <w:tc>
          <w:tcPr>
            <w:tcW w:w="3261" w:type="dxa"/>
          </w:tcPr>
          <w:p w14:paraId="5381646F" w14:textId="77777777" w:rsidR="00866788" w:rsidRPr="00E839C9" w:rsidRDefault="00866788" w:rsidP="00313C75">
            <w:pPr>
              <w:rPr>
                <w:kern w:val="24"/>
                <w:sz w:val="24"/>
                <w:szCs w:val="24"/>
              </w:rPr>
            </w:pPr>
            <w:r w:rsidRPr="00E839C9">
              <w:rPr>
                <w:bCs/>
                <w:kern w:val="24"/>
                <w:sz w:val="24"/>
                <w:szCs w:val="24"/>
              </w:rPr>
              <w:t>АД</w:t>
            </w:r>
            <w:r w:rsidRPr="00E839C9">
              <w:rPr>
                <w:kern w:val="24"/>
                <w:sz w:val="24"/>
                <w:szCs w:val="24"/>
              </w:rPr>
              <w:t xml:space="preserve">: </w:t>
            </w:r>
          </w:p>
          <w:p w14:paraId="25F6DE54" w14:textId="77777777" w:rsidR="00866788" w:rsidRPr="00E839C9" w:rsidRDefault="00866788" w:rsidP="00313C75">
            <w:pPr>
              <w:rPr>
                <w:kern w:val="24"/>
                <w:sz w:val="24"/>
                <w:szCs w:val="24"/>
              </w:rPr>
            </w:pPr>
            <w:r w:rsidRPr="00E839C9">
              <w:rPr>
                <w:kern w:val="24"/>
                <w:sz w:val="24"/>
                <w:szCs w:val="24"/>
              </w:rPr>
              <w:t>140/90 – 160/110 мм рт.ст.</w:t>
            </w:r>
          </w:p>
          <w:p w14:paraId="0ABBF47E" w14:textId="77777777" w:rsidR="00866788" w:rsidRPr="00E839C9" w:rsidRDefault="00866788" w:rsidP="00313C75">
            <w:pPr>
              <w:rPr>
                <w:sz w:val="24"/>
                <w:szCs w:val="24"/>
              </w:rPr>
            </w:pPr>
          </w:p>
          <w:p w14:paraId="679F2D2F" w14:textId="77777777" w:rsidR="00866788" w:rsidRPr="00E839C9" w:rsidRDefault="00866788" w:rsidP="00313C75">
            <w:pPr>
              <w:rPr>
                <w:bCs/>
                <w:kern w:val="24"/>
                <w:sz w:val="24"/>
                <w:szCs w:val="24"/>
              </w:rPr>
            </w:pPr>
            <w:r w:rsidRPr="00E839C9">
              <w:rPr>
                <w:bCs/>
                <w:kern w:val="24"/>
                <w:sz w:val="24"/>
                <w:szCs w:val="24"/>
              </w:rPr>
              <w:t xml:space="preserve">Протеинурия: </w:t>
            </w:r>
          </w:p>
          <w:p w14:paraId="609552BE" w14:textId="77777777" w:rsidR="00866788" w:rsidRPr="00E839C9" w:rsidRDefault="00866788" w:rsidP="00313C75">
            <w:pPr>
              <w:rPr>
                <w:sz w:val="24"/>
                <w:szCs w:val="24"/>
              </w:rPr>
            </w:pPr>
            <w:r w:rsidRPr="00E839C9">
              <w:rPr>
                <w:bCs/>
                <w:kern w:val="24"/>
                <w:sz w:val="24"/>
                <w:szCs w:val="24"/>
              </w:rPr>
              <w:t>более 0,3 г</w:t>
            </w:r>
            <w:r w:rsidRPr="00E839C9">
              <w:rPr>
                <w:kern w:val="24"/>
                <w:sz w:val="24"/>
                <w:szCs w:val="24"/>
              </w:rPr>
              <w:t>/сутки</w:t>
            </w:r>
          </w:p>
        </w:tc>
        <w:tc>
          <w:tcPr>
            <w:tcW w:w="6095" w:type="dxa"/>
          </w:tcPr>
          <w:p w14:paraId="5B9427BA" w14:textId="77777777" w:rsidR="00866788" w:rsidRPr="00E839C9" w:rsidRDefault="00866788" w:rsidP="00313C75">
            <w:pPr>
              <w:rPr>
                <w:sz w:val="24"/>
                <w:szCs w:val="24"/>
              </w:rPr>
            </w:pPr>
            <w:r w:rsidRPr="00E839C9">
              <w:rPr>
                <w:bCs/>
                <w:sz w:val="24"/>
                <w:szCs w:val="24"/>
              </w:rPr>
              <w:t xml:space="preserve">АДсист более </w:t>
            </w:r>
            <w:r w:rsidRPr="00E839C9">
              <w:rPr>
                <w:sz w:val="24"/>
                <w:szCs w:val="24"/>
              </w:rPr>
              <w:t>160 мм рт.ст.</w:t>
            </w:r>
          </w:p>
          <w:p w14:paraId="5DC4E934" w14:textId="77777777" w:rsidR="00866788" w:rsidRPr="00E839C9" w:rsidRDefault="00866788" w:rsidP="00313C75">
            <w:pPr>
              <w:rPr>
                <w:sz w:val="24"/>
                <w:szCs w:val="24"/>
              </w:rPr>
            </w:pPr>
            <w:proofErr w:type="spellStart"/>
            <w:r w:rsidRPr="00E839C9">
              <w:rPr>
                <w:bCs/>
                <w:sz w:val="24"/>
                <w:szCs w:val="24"/>
              </w:rPr>
              <w:t>АДдиаст</w:t>
            </w:r>
            <w:proofErr w:type="spellEnd"/>
            <w:r w:rsidRPr="00E839C9">
              <w:rPr>
                <w:bCs/>
                <w:sz w:val="24"/>
                <w:szCs w:val="24"/>
              </w:rPr>
              <w:t xml:space="preserve"> более </w:t>
            </w:r>
            <w:r w:rsidRPr="00E839C9">
              <w:rPr>
                <w:sz w:val="24"/>
                <w:szCs w:val="24"/>
              </w:rPr>
              <w:t xml:space="preserve">110 мм рт.ст. </w:t>
            </w:r>
          </w:p>
          <w:p w14:paraId="6633598A" w14:textId="77777777" w:rsidR="00866788" w:rsidRPr="00E839C9" w:rsidRDefault="00866788" w:rsidP="00313C75">
            <w:pPr>
              <w:rPr>
                <w:sz w:val="24"/>
                <w:szCs w:val="24"/>
              </w:rPr>
            </w:pPr>
            <w:r w:rsidRPr="00E839C9">
              <w:rPr>
                <w:bCs/>
                <w:sz w:val="24"/>
                <w:szCs w:val="24"/>
              </w:rPr>
              <w:t xml:space="preserve">Протеинурия более  </w:t>
            </w:r>
            <w:r w:rsidRPr="00E839C9">
              <w:rPr>
                <w:sz w:val="24"/>
                <w:szCs w:val="24"/>
              </w:rPr>
              <w:t>2,0 г за 24 часа</w:t>
            </w:r>
          </w:p>
          <w:p w14:paraId="5AFEE151" w14:textId="77777777" w:rsidR="00866788" w:rsidRPr="00E839C9" w:rsidRDefault="00866788" w:rsidP="00313C75">
            <w:pPr>
              <w:rPr>
                <w:bCs/>
                <w:sz w:val="24"/>
                <w:szCs w:val="24"/>
              </w:rPr>
            </w:pPr>
          </w:p>
          <w:p w14:paraId="7F16C6A0" w14:textId="77777777" w:rsidR="00866788" w:rsidRPr="00E839C9" w:rsidRDefault="00866788" w:rsidP="00313C75">
            <w:pPr>
              <w:rPr>
                <w:sz w:val="24"/>
                <w:szCs w:val="24"/>
              </w:rPr>
            </w:pPr>
            <w:r w:rsidRPr="00E839C9">
              <w:rPr>
                <w:bCs/>
                <w:sz w:val="24"/>
                <w:szCs w:val="24"/>
              </w:rPr>
              <w:t xml:space="preserve">При наличии симптомов преэклампсии следующие критерии: </w:t>
            </w:r>
          </w:p>
          <w:p w14:paraId="27CEDF0A" w14:textId="77777777" w:rsidR="00866788" w:rsidRPr="003D43F0" w:rsidRDefault="00866788" w:rsidP="001E4B73">
            <w:pPr>
              <w:pStyle w:val="af"/>
              <w:numPr>
                <w:ilvl w:val="0"/>
                <w:numId w:val="4"/>
              </w:numPr>
              <w:spacing w:line="240" w:lineRule="auto"/>
              <w:ind w:left="0" w:firstLine="0"/>
              <w:contextualSpacing w:val="0"/>
              <w:rPr>
                <w:sz w:val="24"/>
                <w:szCs w:val="24"/>
              </w:rPr>
            </w:pPr>
            <w:r w:rsidRPr="003D43F0">
              <w:rPr>
                <w:bCs/>
                <w:sz w:val="24"/>
                <w:szCs w:val="24"/>
              </w:rPr>
              <w:t xml:space="preserve">повышение креатинина более  90 </w:t>
            </w:r>
            <w:proofErr w:type="spellStart"/>
            <w:r w:rsidRPr="003D43F0">
              <w:rPr>
                <w:bCs/>
                <w:sz w:val="24"/>
                <w:szCs w:val="24"/>
              </w:rPr>
              <w:t>мкмоль</w:t>
            </w:r>
            <w:proofErr w:type="spellEnd"/>
            <w:r w:rsidRPr="003D43F0">
              <w:rPr>
                <w:bCs/>
                <w:sz w:val="24"/>
                <w:szCs w:val="24"/>
              </w:rPr>
              <w:t>/л</w:t>
            </w:r>
          </w:p>
          <w:p w14:paraId="464F404C" w14:textId="77777777" w:rsidR="00866788" w:rsidRPr="003D43F0" w:rsidRDefault="00866788" w:rsidP="001E4B73">
            <w:pPr>
              <w:pStyle w:val="af"/>
              <w:numPr>
                <w:ilvl w:val="0"/>
                <w:numId w:val="4"/>
              </w:numPr>
              <w:spacing w:line="240" w:lineRule="auto"/>
              <w:ind w:left="0" w:firstLine="0"/>
              <w:contextualSpacing w:val="0"/>
              <w:rPr>
                <w:sz w:val="24"/>
                <w:szCs w:val="24"/>
              </w:rPr>
            </w:pPr>
            <w:r w:rsidRPr="003D43F0">
              <w:rPr>
                <w:bCs/>
                <w:sz w:val="24"/>
                <w:szCs w:val="24"/>
              </w:rPr>
              <w:t>тромбоцитопения &lt; 100*10</w:t>
            </w:r>
            <w:r w:rsidRPr="003D43F0">
              <w:rPr>
                <w:bCs/>
                <w:sz w:val="24"/>
                <w:szCs w:val="24"/>
                <w:vertAlign w:val="superscript"/>
              </w:rPr>
              <w:t>9</w:t>
            </w:r>
            <w:r w:rsidRPr="003D43F0">
              <w:rPr>
                <w:bCs/>
                <w:sz w:val="24"/>
                <w:szCs w:val="24"/>
              </w:rPr>
              <w:t>/л</w:t>
            </w:r>
          </w:p>
          <w:p w14:paraId="69629041" w14:textId="77777777" w:rsidR="00866788" w:rsidRPr="003D43F0" w:rsidRDefault="00866788" w:rsidP="001E4B73">
            <w:pPr>
              <w:pStyle w:val="af"/>
              <w:numPr>
                <w:ilvl w:val="0"/>
                <w:numId w:val="4"/>
              </w:numPr>
              <w:spacing w:line="240" w:lineRule="auto"/>
              <w:ind w:left="0" w:firstLine="0"/>
              <w:contextualSpacing w:val="0"/>
              <w:rPr>
                <w:sz w:val="24"/>
                <w:szCs w:val="24"/>
              </w:rPr>
            </w:pPr>
            <w:r w:rsidRPr="003D43F0">
              <w:rPr>
                <w:bCs/>
                <w:sz w:val="24"/>
                <w:szCs w:val="24"/>
              </w:rPr>
              <w:t>повышение АЛТ или АСТ</w:t>
            </w:r>
          </w:p>
          <w:p w14:paraId="0544F5FE" w14:textId="77777777" w:rsidR="00866788" w:rsidRPr="003D43F0" w:rsidRDefault="00866788" w:rsidP="001E4B73">
            <w:pPr>
              <w:pStyle w:val="af"/>
              <w:numPr>
                <w:ilvl w:val="0"/>
                <w:numId w:val="4"/>
              </w:numPr>
              <w:spacing w:line="240" w:lineRule="auto"/>
              <w:ind w:left="0" w:firstLine="0"/>
              <w:contextualSpacing w:val="0"/>
              <w:rPr>
                <w:sz w:val="24"/>
                <w:szCs w:val="24"/>
              </w:rPr>
            </w:pPr>
            <w:r w:rsidRPr="003D43F0">
              <w:rPr>
                <w:bCs/>
                <w:sz w:val="24"/>
                <w:szCs w:val="24"/>
              </w:rPr>
              <w:t xml:space="preserve">внутрисосудистый гемолиз  </w:t>
            </w:r>
          </w:p>
          <w:p w14:paraId="419DC5B9" w14:textId="77777777" w:rsidR="00866788" w:rsidRPr="003D43F0" w:rsidRDefault="00866788" w:rsidP="001E4B73">
            <w:pPr>
              <w:pStyle w:val="af"/>
              <w:numPr>
                <w:ilvl w:val="0"/>
                <w:numId w:val="4"/>
              </w:numPr>
              <w:spacing w:line="240" w:lineRule="auto"/>
              <w:ind w:left="0" w:firstLine="0"/>
              <w:contextualSpacing w:val="0"/>
              <w:rPr>
                <w:sz w:val="24"/>
                <w:szCs w:val="24"/>
              </w:rPr>
            </w:pPr>
            <w:r w:rsidRPr="003D43F0">
              <w:rPr>
                <w:bCs/>
                <w:sz w:val="24"/>
                <w:szCs w:val="24"/>
              </w:rPr>
              <w:t xml:space="preserve">устойчивые головные боли или другие церебральные или зрительные расстройства. </w:t>
            </w:r>
          </w:p>
          <w:p w14:paraId="5CB729BD" w14:textId="77777777" w:rsidR="00866788" w:rsidRPr="003D43F0" w:rsidRDefault="00866788" w:rsidP="001E4B73">
            <w:pPr>
              <w:pStyle w:val="af"/>
              <w:numPr>
                <w:ilvl w:val="0"/>
                <w:numId w:val="4"/>
              </w:numPr>
              <w:spacing w:line="240" w:lineRule="auto"/>
              <w:ind w:left="0" w:firstLine="0"/>
              <w:contextualSpacing w:val="0"/>
              <w:rPr>
                <w:sz w:val="24"/>
                <w:szCs w:val="24"/>
              </w:rPr>
            </w:pPr>
            <w:r w:rsidRPr="003D43F0">
              <w:rPr>
                <w:bCs/>
                <w:sz w:val="24"/>
                <w:szCs w:val="24"/>
              </w:rPr>
              <w:t>устойчивая боль</w:t>
            </w:r>
            <w:r w:rsidR="00615C52">
              <w:rPr>
                <w:bCs/>
                <w:sz w:val="24"/>
                <w:szCs w:val="24"/>
              </w:rPr>
              <w:t xml:space="preserve"> в эпигастральной области</w:t>
            </w:r>
            <w:r w:rsidRPr="003D43F0">
              <w:rPr>
                <w:bCs/>
                <w:sz w:val="24"/>
                <w:szCs w:val="24"/>
              </w:rPr>
              <w:t>.</w:t>
            </w:r>
          </w:p>
          <w:p w14:paraId="79C92833" w14:textId="77777777" w:rsidR="00866788" w:rsidRPr="003D43F0" w:rsidRDefault="00866788" w:rsidP="001E4B73">
            <w:pPr>
              <w:pStyle w:val="af"/>
              <w:numPr>
                <w:ilvl w:val="0"/>
                <w:numId w:val="4"/>
              </w:numPr>
              <w:spacing w:line="240" w:lineRule="auto"/>
              <w:ind w:left="0" w:firstLine="0"/>
              <w:contextualSpacing w:val="0"/>
              <w:rPr>
                <w:sz w:val="24"/>
                <w:szCs w:val="24"/>
              </w:rPr>
            </w:pPr>
            <w:r w:rsidRPr="003D43F0">
              <w:rPr>
                <w:bCs/>
                <w:sz w:val="24"/>
                <w:szCs w:val="24"/>
              </w:rPr>
              <w:t>Острое повреждение легких/острый респираторный дистресс-синдром, отек легких</w:t>
            </w:r>
          </w:p>
          <w:p w14:paraId="351825FD" w14:textId="77777777" w:rsidR="00866788" w:rsidRPr="003D43F0" w:rsidRDefault="00866788" w:rsidP="001E4B73">
            <w:pPr>
              <w:pStyle w:val="af"/>
              <w:numPr>
                <w:ilvl w:val="0"/>
                <w:numId w:val="4"/>
              </w:numPr>
              <w:spacing w:line="240" w:lineRule="auto"/>
              <w:ind w:left="0" w:firstLine="0"/>
              <w:contextualSpacing w:val="0"/>
              <w:rPr>
                <w:sz w:val="24"/>
                <w:szCs w:val="24"/>
              </w:rPr>
            </w:pPr>
            <w:r w:rsidRPr="003D43F0">
              <w:rPr>
                <w:bCs/>
                <w:sz w:val="24"/>
                <w:szCs w:val="24"/>
              </w:rPr>
              <w:t xml:space="preserve">задержка развития плода или </w:t>
            </w:r>
            <w:r w:rsidRPr="003D43F0">
              <w:rPr>
                <w:bCs/>
                <w:kern w:val="24"/>
                <w:sz w:val="24"/>
                <w:szCs w:val="24"/>
              </w:rPr>
              <w:t>антенатальная гибель плода</w:t>
            </w:r>
          </w:p>
        </w:tc>
      </w:tr>
    </w:tbl>
    <w:p w14:paraId="209C6069" w14:textId="77777777" w:rsidR="00866788" w:rsidRPr="00E839C9" w:rsidRDefault="00866788" w:rsidP="00313C75">
      <w:pPr>
        <w:ind w:firstLine="454"/>
        <w:rPr>
          <w:b/>
          <w:i/>
          <w:sz w:val="24"/>
          <w:szCs w:val="24"/>
        </w:rPr>
      </w:pPr>
      <w:r w:rsidRPr="00E839C9">
        <w:rPr>
          <w:sz w:val="24"/>
          <w:szCs w:val="24"/>
        </w:rPr>
        <w:t>*</w:t>
      </w:r>
      <w:r w:rsidRPr="00E839C9">
        <w:rPr>
          <w:b/>
          <w:i/>
          <w:sz w:val="24"/>
          <w:szCs w:val="24"/>
        </w:rPr>
        <w:t xml:space="preserve">Четкое представление о степени тяжести необходимо для определения адекватной тактики ведения, т.к. </w:t>
      </w:r>
      <w:proofErr w:type="spellStart"/>
      <w:r w:rsidRPr="00E839C9">
        <w:rPr>
          <w:b/>
          <w:i/>
          <w:sz w:val="24"/>
          <w:szCs w:val="24"/>
        </w:rPr>
        <w:t>пролонгирование</w:t>
      </w:r>
      <w:proofErr w:type="spellEnd"/>
      <w:r w:rsidRPr="00E839C9">
        <w:rPr>
          <w:b/>
          <w:i/>
          <w:sz w:val="24"/>
          <w:szCs w:val="24"/>
        </w:rPr>
        <w:t xml:space="preserve"> беременности возможно только при отсутствии критериев тяжелой  преэклампсии. </w:t>
      </w:r>
    </w:p>
    <w:p w14:paraId="2A2B6AE5" w14:textId="77777777" w:rsidR="00866788" w:rsidRPr="00E839C9" w:rsidRDefault="00866788" w:rsidP="009B1EE4">
      <w:pPr>
        <w:spacing w:line="360" w:lineRule="auto"/>
        <w:ind w:firstLine="454"/>
        <w:rPr>
          <w:i/>
          <w:sz w:val="24"/>
          <w:szCs w:val="24"/>
        </w:rPr>
      </w:pPr>
    </w:p>
    <w:p w14:paraId="5EB0A95B"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Положение 4.</w:t>
      </w:r>
    </w:p>
    <w:p w14:paraId="3A5E03EA" w14:textId="77777777" w:rsidR="00866788" w:rsidRPr="00E839C9" w:rsidRDefault="00866788" w:rsidP="009B1EE4">
      <w:pPr>
        <w:spacing w:line="360" w:lineRule="auto"/>
        <w:ind w:firstLine="454"/>
        <w:rPr>
          <w:sz w:val="24"/>
          <w:szCs w:val="24"/>
        </w:rPr>
      </w:pPr>
      <w:r w:rsidRPr="00E839C9">
        <w:rPr>
          <w:sz w:val="24"/>
          <w:szCs w:val="24"/>
        </w:rPr>
        <w:t xml:space="preserve">Полиорганность поражения при преэклампсии определяет разнообразие клинических проявлений и осложнений. Любые клинические симптомы у беременной женщины всегда </w:t>
      </w:r>
      <w:r w:rsidRPr="00E839C9">
        <w:rPr>
          <w:sz w:val="24"/>
          <w:szCs w:val="24"/>
        </w:rPr>
        <w:lastRenderedPageBreak/>
        <w:t xml:space="preserve">необходимо рассматривать с точки зрения  преэклампсии, а уже затем с точки зрения экстрагенитальной патологии. </w:t>
      </w:r>
    </w:p>
    <w:p w14:paraId="43C90B83" w14:textId="77777777" w:rsidR="00866788" w:rsidRPr="00E839C9" w:rsidRDefault="00866788" w:rsidP="009B1EE4">
      <w:pPr>
        <w:spacing w:line="360" w:lineRule="auto"/>
        <w:ind w:firstLine="454"/>
        <w:rPr>
          <w:i/>
          <w:sz w:val="24"/>
          <w:szCs w:val="24"/>
        </w:rPr>
      </w:pPr>
      <w:r w:rsidRPr="00E839C9">
        <w:rPr>
          <w:i/>
          <w:sz w:val="24"/>
          <w:szCs w:val="24"/>
        </w:rPr>
        <w:t>Клинические проявления преэклампсии</w:t>
      </w:r>
    </w:p>
    <w:p w14:paraId="12CB82D3" w14:textId="77777777" w:rsidR="00866788" w:rsidRPr="00E839C9" w:rsidRDefault="00866788" w:rsidP="009B1EE4">
      <w:pPr>
        <w:spacing w:line="360" w:lineRule="auto"/>
        <w:ind w:firstLine="454"/>
        <w:rPr>
          <w:b/>
          <w:bCs/>
          <w:sz w:val="24"/>
          <w:szCs w:val="24"/>
        </w:rPr>
      </w:pPr>
      <w:r w:rsidRPr="00E839C9">
        <w:rPr>
          <w:b/>
          <w:bCs/>
          <w:sz w:val="24"/>
          <w:szCs w:val="24"/>
        </w:rPr>
        <w:t>Симптомы и симптомокомплексы</w:t>
      </w:r>
    </w:p>
    <w:p w14:paraId="24669126" w14:textId="77777777" w:rsidR="00866788" w:rsidRPr="003D43F0" w:rsidRDefault="00866788" w:rsidP="001E4B73">
      <w:pPr>
        <w:pStyle w:val="af"/>
        <w:numPr>
          <w:ilvl w:val="0"/>
          <w:numId w:val="6"/>
        </w:numPr>
        <w:ind w:left="0" w:firstLine="454"/>
        <w:contextualSpacing w:val="0"/>
        <w:rPr>
          <w:sz w:val="24"/>
          <w:szCs w:val="24"/>
        </w:rPr>
      </w:pPr>
      <w:r w:rsidRPr="003D43F0">
        <w:rPr>
          <w:bCs/>
          <w:sz w:val="24"/>
          <w:szCs w:val="24"/>
        </w:rPr>
        <w:t>Со стороны центральной нервной системы: головная боль, фотопсии,  парестезии, фибрилляции, судороги</w:t>
      </w:r>
    </w:p>
    <w:p w14:paraId="0DDB3700" w14:textId="77777777" w:rsidR="00866788" w:rsidRPr="003D43F0" w:rsidRDefault="00866788" w:rsidP="001E4B73">
      <w:pPr>
        <w:pStyle w:val="af"/>
        <w:numPr>
          <w:ilvl w:val="0"/>
          <w:numId w:val="6"/>
        </w:numPr>
        <w:ind w:left="0" w:firstLine="454"/>
        <w:contextualSpacing w:val="0"/>
        <w:rPr>
          <w:sz w:val="24"/>
          <w:szCs w:val="24"/>
        </w:rPr>
      </w:pPr>
      <w:r w:rsidRPr="003D43F0">
        <w:rPr>
          <w:bCs/>
          <w:sz w:val="24"/>
          <w:szCs w:val="24"/>
        </w:rPr>
        <w:t>Со стороны сердечно-сосудистой системы: артериальная  гипертензия, сердечная  недостаточность, гиповолемия.</w:t>
      </w:r>
    </w:p>
    <w:p w14:paraId="2DD9A676" w14:textId="77777777" w:rsidR="00866788" w:rsidRPr="003D43F0" w:rsidRDefault="00866788" w:rsidP="001E4B73">
      <w:pPr>
        <w:pStyle w:val="af"/>
        <w:numPr>
          <w:ilvl w:val="0"/>
          <w:numId w:val="6"/>
        </w:numPr>
        <w:ind w:left="0" w:firstLine="454"/>
        <w:contextualSpacing w:val="0"/>
        <w:rPr>
          <w:bCs/>
          <w:sz w:val="24"/>
          <w:szCs w:val="24"/>
        </w:rPr>
      </w:pPr>
      <w:r w:rsidRPr="003D43F0">
        <w:rPr>
          <w:bCs/>
          <w:sz w:val="24"/>
          <w:szCs w:val="24"/>
        </w:rPr>
        <w:t>Со стороны мочевыделительной системы:  олигурия, анурия, протеинурия</w:t>
      </w:r>
    </w:p>
    <w:p w14:paraId="11D3BDD5" w14:textId="77777777" w:rsidR="00866788" w:rsidRPr="003D43F0" w:rsidRDefault="00866788" w:rsidP="001E4B73">
      <w:pPr>
        <w:pStyle w:val="af"/>
        <w:numPr>
          <w:ilvl w:val="0"/>
          <w:numId w:val="6"/>
        </w:numPr>
        <w:ind w:left="0" w:firstLine="454"/>
        <w:contextualSpacing w:val="0"/>
        <w:rPr>
          <w:sz w:val="24"/>
          <w:szCs w:val="24"/>
        </w:rPr>
      </w:pPr>
      <w:r w:rsidRPr="003D43F0">
        <w:rPr>
          <w:bCs/>
          <w:sz w:val="24"/>
          <w:szCs w:val="24"/>
        </w:rPr>
        <w:t xml:space="preserve">Со стороны желудочно-кишечного тракта: боли в эпигастральной области, изжога, тошнота, рвота   </w:t>
      </w:r>
    </w:p>
    <w:p w14:paraId="03265A5E" w14:textId="77777777" w:rsidR="00866788" w:rsidRPr="003D43F0" w:rsidRDefault="00866788" w:rsidP="001E4B73">
      <w:pPr>
        <w:pStyle w:val="af"/>
        <w:numPr>
          <w:ilvl w:val="0"/>
          <w:numId w:val="6"/>
        </w:numPr>
        <w:ind w:left="0" w:firstLine="454"/>
        <w:contextualSpacing w:val="0"/>
        <w:rPr>
          <w:sz w:val="24"/>
          <w:szCs w:val="24"/>
        </w:rPr>
      </w:pPr>
      <w:r w:rsidRPr="003D43F0">
        <w:rPr>
          <w:bCs/>
          <w:sz w:val="24"/>
          <w:szCs w:val="24"/>
        </w:rPr>
        <w:t>Со стороны системы крови: тромбоцитопения, нарушения гемостаза, гемолитическая  анемия</w:t>
      </w:r>
    </w:p>
    <w:p w14:paraId="71656E49" w14:textId="77777777" w:rsidR="00866788" w:rsidRPr="003D43F0" w:rsidRDefault="00866788" w:rsidP="001E4B73">
      <w:pPr>
        <w:pStyle w:val="af"/>
        <w:numPr>
          <w:ilvl w:val="0"/>
          <w:numId w:val="6"/>
        </w:numPr>
        <w:ind w:left="0" w:firstLine="454"/>
        <w:contextualSpacing w:val="0"/>
        <w:rPr>
          <w:bCs/>
          <w:sz w:val="24"/>
          <w:szCs w:val="24"/>
        </w:rPr>
      </w:pPr>
      <w:r w:rsidRPr="003D43F0">
        <w:rPr>
          <w:bCs/>
          <w:sz w:val="24"/>
          <w:szCs w:val="24"/>
        </w:rPr>
        <w:t>Со стороны плода:  задержка развития плода, внутриутробная гипоксия плода, антенатальная гибель плода.</w:t>
      </w:r>
    </w:p>
    <w:p w14:paraId="5B44D1D1" w14:textId="77777777" w:rsidR="00866788" w:rsidRPr="00E839C9" w:rsidRDefault="00866788" w:rsidP="004B3A7C">
      <w:pPr>
        <w:spacing w:line="360" w:lineRule="auto"/>
        <w:jc w:val="both"/>
        <w:rPr>
          <w:b/>
          <w:sz w:val="24"/>
          <w:szCs w:val="24"/>
        </w:rPr>
      </w:pPr>
      <w:r w:rsidRPr="00E839C9">
        <w:rPr>
          <w:b/>
          <w:sz w:val="24"/>
          <w:szCs w:val="24"/>
        </w:rPr>
        <w:t>Клинические варианты реализации тяжелой преэклампсии, определяющие максимальный неблагоприятный исход</w:t>
      </w:r>
    </w:p>
    <w:p w14:paraId="7A323409" w14:textId="77777777" w:rsidR="00866788" w:rsidRPr="004B3A7C" w:rsidRDefault="00866788" w:rsidP="001E4B73">
      <w:pPr>
        <w:pStyle w:val="af"/>
        <w:numPr>
          <w:ilvl w:val="0"/>
          <w:numId w:val="6"/>
        </w:numPr>
        <w:rPr>
          <w:sz w:val="24"/>
          <w:szCs w:val="24"/>
        </w:rPr>
      </w:pPr>
      <w:r w:rsidRPr="004B3A7C">
        <w:rPr>
          <w:bCs/>
          <w:sz w:val="24"/>
          <w:szCs w:val="24"/>
        </w:rPr>
        <w:t>Нарушение функции ЦНС в результате кровоизлияния в мозг</w:t>
      </w:r>
    </w:p>
    <w:p w14:paraId="730339CC" w14:textId="77777777" w:rsidR="00866788" w:rsidRPr="004B3A7C" w:rsidRDefault="00866788" w:rsidP="001E4B73">
      <w:pPr>
        <w:pStyle w:val="af"/>
        <w:numPr>
          <w:ilvl w:val="0"/>
          <w:numId w:val="6"/>
        </w:numPr>
        <w:rPr>
          <w:sz w:val="24"/>
          <w:szCs w:val="24"/>
        </w:rPr>
      </w:pPr>
      <w:r w:rsidRPr="004B3A7C">
        <w:rPr>
          <w:bCs/>
          <w:sz w:val="24"/>
          <w:szCs w:val="24"/>
        </w:rPr>
        <w:t>Нарушение дыхательной функции в результате ОРДС, отека легких, пневмония</w:t>
      </w:r>
    </w:p>
    <w:p w14:paraId="5DCD431D" w14:textId="77777777" w:rsidR="00866788" w:rsidRPr="004B3A7C" w:rsidRDefault="00866788" w:rsidP="001E4B73">
      <w:pPr>
        <w:pStyle w:val="af"/>
        <w:numPr>
          <w:ilvl w:val="0"/>
          <w:numId w:val="6"/>
        </w:numPr>
        <w:rPr>
          <w:bCs/>
          <w:sz w:val="24"/>
          <w:szCs w:val="24"/>
        </w:rPr>
      </w:pPr>
      <w:r w:rsidRPr="004B3A7C">
        <w:rPr>
          <w:bCs/>
          <w:sz w:val="24"/>
          <w:szCs w:val="24"/>
        </w:rPr>
        <w:t xml:space="preserve">Нарушение функции печени: </w:t>
      </w:r>
      <w:r w:rsidRPr="004B3A7C">
        <w:rPr>
          <w:bCs/>
          <w:sz w:val="24"/>
          <w:szCs w:val="24"/>
          <w:lang w:val="en-US"/>
        </w:rPr>
        <w:t>HELLP</w:t>
      </w:r>
      <w:r w:rsidRPr="004B3A7C">
        <w:rPr>
          <w:bCs/>
          <w:sz w:val="24"/>
          <w:szCs w:val="24"/>
        </w:rPr>
        <w:t xml:space="preserve">-синдром, некроз, </w:t>
      </w:r>
      <w:proofErr w:type="spellStart"/>
      <w:r w:rsidRPr="004B3A7C">
        <w:rPr>
          <w:bCs/>
          <w:sz w:val="24"/>
          <w:szCs w:val="24"/>
        </w:rPr>
        <w:t>подкапсульная</w:t>
      </w:r>
      <w:proofErr w:type="spellEnd"/>
      <w:r w:rsidRPr="004B3A7C">
        <w:rPr>
          <w:bCs/>
          <w:sz w:val="24"/>
          <w:szCs w:val="24"/>
        </w:rPr>
        <w:t xml:space="preserve">   гематома</w:t>
      </w:r>
    </w:p>
    <w:p w14:paraId="2694A10E" w14:textId="77777777" w:rsidR="00866788" w:rsidRPr="004B3A7C" w:rsidRDefault="00866788" w:rsidP="001E4B73">
      <w:pPr>
        <w:pStyle w:val="af"/>
        <w:numPr>
          <w:ilvl w:val="0"/>
          <w:numId w:val="6"/>
        </w:numPr>
        <w:rPr>
          <w:sz w:val="24"/>
          <w:szCs w:val="24"/>
        </w:rPr>
      </w:pPr>
      <w:r w:rsidRPr="004B3A7C">
        <w:rPr>
          <w:bCs/>
          <w:sz w:val="24"/>
          <w:szCs w:val="24"/>
        </w:rPr>
        <w:t>Все формы синдрома ДВС (явный или неявный)</w:t>
      </w:r>
    </w:p>
    <w:p w14:paraId="2EF350AE" w14:textId="77777777" w:rsidR="00866788" w:rsidRPr="004B3A7C" w:rsidRDefault="00866788" w:rsidP="001E4B73">
      <w:pPr>
        <w:pStyle w:val="af"/>
        <w:numPr>
          <w:ilvl w:val="0"/>
          <w:numId w:val="6"/>
        </w:numPr>
        <w:rPr>
          <w:sz w:val="24"/>
          <w:szCs w:val="24"/>
        </w:rPr>
      </w:pPr>
      <w:r w:rsidRPr="004B3A7C">
        <w:rPr>
          <w:bCs/>
          <w:sz w:val="24"/>
          <w:szCs w:val="24"/>
        </w:rPr>
        <w:t>Острая почечная недостаточность</w:t>
      </w:r>
    </w:p>
    <w:p w14:paraId="476AFEB3" w14:textId="77777777" w:rsidR="00866788" w:rsidRPr="004B3A7C" w:rsidRDefault="00866788" w:rsidP="001E4B73">
      <w:pPr>
        <w:pStyle w:val="af"/>
        <w:numPr>
          <w:ilvl w:val="0"/>
          <w:numId w:val="6"/>
        </w:numPr>
        <w:rPr>
          <w:sz w:val="24"/>
          <w:szCs w:val="24"/>
        </w:rPr>
      </w:pPr>
      <w:r w:rsidRPr="004B3A7C">
        <w:rPr>
          <w:bCs/>
          <w:sz w:val="24"/>
          <w:szCs w:val="24"/>
        </w:rPr>
        <w:t>Отслойка плаценты, геморрагический шок</w:t>
      </w:r>
    </w:p>
    <w:p w14:paraId="6EB9EA8C" w14:textId="77777777" w:rsidR="00866788" w:rsidRPr="00E839C9" w:rsidRDefault="003D43F0" w:rsidP="004B3A7C">
      <w:pPr>
        <w:spacing w:line="360" w:lineRule="auto"/>
        <w:rPr>
          <w:b/>
          <w:bCs/>
          <w:sz w:val="24"/>
          <w:szCs w:val="24"/>
        </w:rPr>
      </w:pPr>
      <w:r>
        <w:rPr>
          <w:b/>
          <w:bCs/>
          <w:sz w:val="24"/>
          <w:szCs w:val="24"/>
        </w:rPr>
        <w:t>С</w:t>
      </w:r>
      <w:r w:rsidR="00866788" w:rsidRPr="00E839C9">
        <w:rPr>
          <w:b/>
          <w:bCs/>
          <w:sz w:val="24"/>
          <w:szCs w:val="24"/>
        </w:rPr>
        <w:t>имптомы и симптомокомплексы, появление которых указывает  на развитие критической ситуации</w:t>
      </w:r>
    </w:p>
    <w:p w14:paraId="6D67EEAC" w14:textId="77777777" w:rsidR="00866788" w:rsidRPr="003D43F0" w:rsidRDefault="00866788" w:rsidP="001E4B73">
      <w:pPr>
        <w:pStyle w:val="af"/>
        <w:numPr>
          <w:ilvl w:val="0"/>
          <w:numId w:val="5"/>
        </w:numPr>
        <w:ind w:left="0" w:firstLine="454"/>
        <w:contextualSpacing w:val="0"/>
        <w:rPr>
          <w:bCs/>
          <w:sz w:val="24"/>
          <w:szCs w:val="24"/>
        </w:rPr>
      </w:pPr>
      <w:r w:rsidRPr="003D43F0">
        <w:rPr>
          <w:bCs/>
          <w:sz w:val="24"/>
          <w:szCs w:val="24"/>
        </w:rPr>
        <w:t>Боль в груди</w:t>
      </w:r>
    </w:p>
    <w:p w14:paraId="473C3964" w14:textId="77777777" w:rsidR="00866788" w:rsidRPr="003D43F0" w:rsidRDefault="00866788" w:rsidP="001E4B73">
      <w:pPr>
        <w:pStyle w:val="af"/>
        <w:numPr>
          <w:ilvl w:val="0"/>
          <w:numId w:val="5"/>
        </w:numPr>
        <w:ind w:left="0" w:firstLine="454"/>
        <w:contextualSpacing w:val="0"/>
        <w:rPr>
          <w:sz w:val="24"/>
          <w:szCs w:val="24"/>
        </w:rPr>
      </w:pPr>
      <w:r w:rsidRPr="003D43F0">
        <w:rPr>
          <w:bCs/>
          <w:sz w:val="24"/>
          <w:szCs w:val="24"/>
        </w:rPr>
        <w:t>Одышка</w:t>
      </w:r>
    </w:p>
    <w:p w14:paraId="6C72835F" w14:textId="77777777" w:rsidR="00866788" w:rsidRPr="003D43F0" w:rsidRDefault="00866788" w:rsidP="001E4B73">
      <w:pPr>
        <w:pStyle w:val="af"/>
        <w:numPr>
          <w:ilvl w:val="0"/>
          <w:numId w:val="5"/>
        </w:numPr>
        <w:ind w:left="0" w:firstLine="454"/>
        <w:contextualSpacing w:val="0"/>
        <w:rPr>
          <w:sz w:val="24"/>
          <w:szCs w:val="24"/>
        </w:rPr>
      </w:pPr>
      <w:r w:rsidRPr="003D43F0">
        <w:rPr>
          <w:bCs/>
          <w:sz w:val="24"/>
          <w:szCs w:val="24"/>
        </w:rPr>
        <w:t xml:space="preserve">Отек легких </w:t>
      </w:r>
    </w:p>
    <w:p w14:paraId="0026CFBF" w14:textId="77777777" w:rsidR="00866788" w:rsidRPr="003D43F0" w:rsidRDefault="00866788" w:rsidP="001E4B73">
      <w:pPr>
        <w:pStyle w:val="af"/>
        <w:numPr>
          <w:ilvl w:val="0"/>
          <w:numId w:val="5"/>
        </w:numPr>
        <w:ind w:left="0" w:firstLine="454"/>
        <w:contextualSpacing w:val="0"/>
        <w:rPr>
          <w:sz w:val="24"/>
          <w:szCs w:val="24"/>
        </w:rPr>
      </w:pPr>
      <w:r w:rsidRPr="003D43F0">
        <w:rPr>
          <w:bCs/>
          <w:sz w:val="24"/>
          <w:szCs w:val="24"/>
        </w:rPr>
        <w:t>Тромбоцитопения</w:t>
      </w:r>
    </w:p>
    <w:p w14:paraId="6BFC8C27" w14:textId="77777777" w:rsidR="00866788" w:rsidRPr="003D43F0" w:rsidRDefault="00866788" w:rsidP="001E4B73">
      <w:pPr>
        <w:pStyle w:val="af"/>
        <w:numPr>
          <w:ilvl w:val="0"/>
          <w:numId w:val="5"/>
        </w:numPr>
        <w:ind w:left="0" w:firstLine="454"/>
        <w:contextualSpacing w:val="0"/>
        <w:rPr>
          <w:sz w:val="24"/>
          <w:szCs w:val="24"/>
        </w:rPr>
      </w:pPr>
      <w:r w:rsidRPr="003D43F0">
        <w:rPr>
          <w:bCs/>
          <w:sz w:val="24"/>
          <w:szCs w:val="24"/>
        </w:rPr>
        <w:t>Повышение уровня печеночных</w:t>
      </w:r>
      <w:r w:rsidR="00615C52">
        <w:rPr>
          <w:bCs/>
          <w:sz w:val="24"/>
          <w:szCs w:val="24"/>
        </w:rPr>
        <w:t xml:space="preserve"> </w:t>
      </w:r>
      <w:proofErr w:type="spellStart"/>
      <w:r w:rsidRPr="003D43F0">
        <w:rPr>
          <w:bCs/>
          <w:sz w:val="24"/>
          <w:szCs w:val="24"/>
        </w:rPr>
        <w:t>трансаминаз</w:t>
      </w:r>
      <w:proofErr w:type="spellEnd"/>
    </w:p>
    <w:p w14:paraId="5299B618" w14:textId="77777777" w:rsidR="00866788" w:rsidRPr="003D43F0" w:rsidRDefault="00866788" w:rsidP="001E4B73">
      <w:pPr>
        <w:pStyle w:val="af"/>
        <w:numPr>
          <w:ilvl w:val="0"/>
          <w:numId w:val="5"/>
        </w:numPr>
        <w:ind w:left="0" w:firstLine="454"/>
        <w:contextualSpacing w:val="0"/>
        <w:rPr>
          <w:sz w:val="24"/>
          <w:szCs w:val="24"/>
        </w:rPr>
      </w:pPr>
      <w:r w:rsidRPr="003D43F0">
        <w:rPr>
          <w:bCs/>
          <w:sz w:val="24"/>
          <w:szCs w:val="24"/>
          <w:lang w:val="en-US"/>
        </w:rPr>
        <w:t>HELLP</w:t>
      </w:r>
      <w:r w:rsidRPr="003D43F0">
        <w:rPr>
          <w:bCs/>
          <w:sz w:val="24"/>
          <w:szCs w:val="24"/>
        </w:rPr>
        <w:t>-синдром</w:t>
      </w:r>
    </w:p>
    <w:p w14:paraId="6DEB9D98" w14:textId="77777777" w:rsidR="00866788" w:rsidRPr="003D43F0" w:rsidRDefault="00866788" w:rsidP="001E4B73">
      <w:pPr>
        <w:pStyle w:val="af"/>
        <w:numPr>
          <w:ilvl w:val="0"/>
          <w:numId w:val="5"/>
        </w:numPr>
        <w:ind w:left="0" w:firstLine="454"/>
        <w:contextualSpacing w:val="0"/>
        <w:rPr>
          <w:bCs/>
          <w:sz w:val="24"/>
          <w:szCs w:val="24"/>
        </w:rPr>
      </w:pPr>
      <w:r w:rsidRPr="003D43F0">
        <w:rPr>
          <w:bCs/>
          <w:sz w:val="24"/>
          <w:szCs w:val="24"/>
        </w:rPr>
        <w:t xml:space="preserve">Уровень креатинина более 90 </w:t>
      </w:r>
      <w:proofErr w:type="spellStart"/>
      <w:r w:rsidRPr="003D43F0">
        <w:rPr>
          <w:bCs/>
          <w:sz w:val="24"/>
          <w:szCs w:val="24"/>
        </w:rPr>
        <w:t>мкмоль</w:t>
      </w:r>
      <w:proofErr w:type="spellEnd"/>
      <w:r w:rsidRPr="003D43F0">
        <w:rPr>
          <w:bCs/>
          <w:sz w:val="24"/>
          <w:szCs w:val="24"/>
        </w:rPr>
        <w:t>/л</w:t>
      </w:r>
    </w:p>
    <w:p w14:paraId="0309B91F" w14:textId="77777777" w:rsidR="00866788" w:rsidRPr="003D43F0" w:rsidRDefault="00866788" w:rsidP="001E4B73">
      <w:pPr>
        <w:pStyle w:val="af"/>
        <w:numPr>
          <w:ilvl w:val="0"/>
          <w:numId w:val="5"/>
        </w:numPr>
        <w:ind w:left="0" w:firstLine="454"/>
        <w:contextualSpacing w:val="0"/>
        <w:rPr>
          <w:bCs/>
          <w:sz w:val="24"/>
          <w:szCs w:val="24"/>
        </w:rPr>
      </w:pPr>
      <w:r w:rsidRPr="003D43F0">
        <w:rPr>
          <w:bCs/>
          <w:sz w:val="24"/>
          <w:szCs w:val="24"/>
        </w:rPr>
        <w:t>Диастолическое АД более 110 мм рт.ст.</w:t>
      </w:r>
    </w:p>
    <w:p w14:paraId="270F9921" w14:textId="77777777" w:rsidR="00866788" w:rsidRPr="003D43F0" w:rsidRDefault="00866788" w:rsidP="001E4B73">
      <w:pPr>
        <w:pStyle w:val="af"/>
        <w:numPr>
          <w:ilvl w:val="0"/>
          <w:numId w:val="5"/>
        </w:numPr>
        <w:ind w:left="0" w:firstLine="454"/>
        <w:contextualSpacing w:val="0"/>
        <w:rPr>
          <w:sz w:val="24"/>
          <w:szCs w:val="24"/>
        </w:rPr>
      </w:pPr>
      <w:r w:rsidRPr="003D43F0">
        <w:rPr>
          <w:bCs/>
          <w:sz w:val="24"/>
          <w:szCs w:val="24"/>
        </w:rPr>
        <w:t xml:space="preserve">Влагалищное кровотечение (любой объем) </w:t>
      </w:r>
    </w:p>
    <w:p w14:paraId="1C7249AE"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lastRenderedPageBreak/>
        <w:t>Положение 5.</w:t>
      </w:r>
    </w:p>
    <w:p w14:paraId="678155A6" w14:textId="77777777" w:rsidR="00866788" w:rsidRPr="00E839C9" w:rsidRDefault="00866788" w:rsidP="004B3A7C">
      <w:pPr>
        <w:spacing w:line="360" w:lineRule="auto"/>
        <w:ind w:firstLine="454"/>
        <w:jc w:val="both"/>
        <w:rPr>
          <w:sz w:val="24"/>
          <w:szCs w:val="24"/>
        </w:rPr>
      </w:pPr>
      <w:r w:rsidRPr="00E839C9">
        <w:rPr>
          <w:sz w:val="24"/>
          <w:szCs w:val="24"/>
        </w:rPr>
        <w:t>Для подтверждения диагноза и объективной оценки степени тяжести преэклампсии необходимо комплексное клинико-лабораторное, функциональное и инструментальное обследование  матери и плода.</w:t>
      </w:r>
    </w:p>
    <w:p w14:paraId="67BFBF68"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Положение 6.</w:t>
      </w:r>
    </w:p>
    <w:p w14:paraId="421EED85" w14:textId="77777777" w:rsidR="00866788" w:rsidRPr="00E839C9" w:rsidRDefault="00866788" w:rsidP="009B1EE4">
      <w:pPr>
        <w:spacing w:line="360" w:lineRule="auto"/>
        <w:ind w:firstLine="454"/>
        <w:jc w:val="both"/>
        <w:rPr>
          <w:sz w:val="24"/>
          <w:szCs w:val="24"/>
        </w:rPr>
      </w:pPr>
      <w:r w:rsidRPr="00E839C9">
        <w:rPr>
          <w:sz w:val="24"/>
          <w:szCs w:val="24"/>
        </w:rPr>
        <w:t>Диагноз «Эклампсия» выставляется при развитии судорожного приступа или серии судорожных приступов у беременной женщины с клиникой преэклампсии при отсутствии других причин (опухоль, эпилепсия, инсульт и т.д.).</w:t>
      </w:r>
    </w:p>
    <w:p w14:paraId="378AE102"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 xml:space="preserve">Положение 7. </w:t>
      </w:r>
    </w:p>
    <w:p w14:paraId="65E6CD76" w14:textId="77777777" w:rsidR="00866788" w:rsidRPr="00E839C9" w:rsidRDefault="00866788" w:rsidP="004B3A7C">
      <w:pPr>
        <w:spacing w:line="360" w:lineRule="auto"/>
        <w:ind w:firstLine="454"/>
        <w:jc w:val="both"/>
        <w:rPr>
          <w:sz w:val="24"/>
          <w:szCs w:val="24"/>
        </w:rPr>
      </w:pPr>
      <w:r w:rsidRPr="00E839C9">
        <w:rPr>
          <w:sz w:val="24"/>
          <w:szCs w:val="24"/>
        </w:rPr>
        <w:t>Эклампсия развивается на фоне преэклампсии любой степени тяжести, а не является проявлением максимальной тяжести преэклампсии. В 30% случаев эклампсия развивается внезапно без предвестников. Основными предвестниками эклампсии являются головная боль, артериальная гипертензия и судорожная готовность.</w:t>
      </w:r>
    </w:p>
    <w:p w14:paraId="6265097F" w14:textId="77777777" w:rsidR="00D54D1E" w:rsidRDefault="006B3856" w:rsidP="006B3856">
      <w:pPr>
        <w:spacing w:line="360" w:lineRule="auto"/>
        <w:ind w:firstLine="454"/>
        <w:jc w:val="both"/>
        <w:rPr>
          <w:color w:val="000000"/>
          <w:sz w:val="24"/>
          <w:szCs w:val="24"/>
        </w:rPr>
      </w:pPr>
      <w:r w:rsidRPr="00B76598">
        <w:rPr>
          <w:sz w:val="24"/>
          <w:szCs w:val="24"/>
        </w:rPr>
        <w:t xml:space="preserve">Учитывая множество причин, способных вызвать судороги во время беременности помимо эклампсии, необходимо как можно раньше оценить неврологический статус пациентки – в первые часы после родоразрешения. Для оценки неврологического статуса у пациентки, </w:t>
      </w:r>
      <w:r>
        <w:rPr>
          <w:sz w:val="24"/>
          <w:szCs w:val="24"/>
        </w:rPr>
        <w:t>которой проводят</w:t>
      </w:r>
      <w:r w:rsidRPr="00B76598">
        <w:rPr>
          <w:sz w:val="24"/>
          <w:szCs w:val="24"/>
        </w:rPr>
        <w:t xml:space="preserve"> ИВЛ, уже с первых часов после родоразрешения отменяются миорелаксанты, наркотические и седативные препараты и оценивается время восстановления сознания.   </w:t>
      </w:r>
      <w:r w:rsidRPr="00B76598">
        <w:rPr>
          <w:color w:val="000000"/>
          <w:sz w:val="24"/>
          <w:szCs w:val="24"/>
        </w:rPr>
        <w:t>Противосудорожный эффект обеспечивается в этих условиях магния сульфатом. Недопустимо планирование  продленной ИВЛ на несколько суток в условиях глубокой седации, так как в этих условиях оценка состояния ЦНС без дополнительных методов исследования крайне затруднена.</w:t>
      </w:r>
    </w:p>
    <w:p w14:paraId="592A40FA" w14:textId="77777777" w:rsidR="00866788" w:rsidRPr="00B51A38" w:rsidRDefault="00866788" w:rsidP="006B3856">
      <w:pPr>
        <w:spacing w:line="360" w:lineRule="auto"/>
        <w:ind w:firstLine="454"/>
        <w:jc w:val="both"/>
        <w:rPr>
          <w:rFonts w:ascii="Arial" w:hAnsi="Arial" w:cs="Arial"/>
          <w:b/>
          <w:sz w:val="24"/>
          <w:szCs w:val="24"/>
        </w:rPr>
      </w:pPr>
      <w:r w:rsidRPr="00B51A38">
        <w:rPr>
          <w:rFonts w:ascii="Arial" w:hAnsi="Arial" w:cs="Arial"/>
          <w:b/>
          <w:sz w:val="24"/>
          <w:szCs w:val="24"/>
        </w:rPr>
        <w:t xml:space="preserve">Положение 8. </w:t>
      </w:r>
    </w:p>
    <w:p w14:paraId="450B899E" w14:textId="77777777" w:rsidR="00866788" w:rsidRPr="009B1EE4" w:rsidRDefault="00866788" w:rsidP="00D54D1E">
      <w:pPr>
        <w:spacing w:line="360" w:lineRule="auto"/>
        <w:ind w:firstLine="454"/>
        <w:jc w:val="both"/>
        <w:rPr>
          <w:i/>
          <w:sz w:val="24"/>
          <w:szCs w:val="24"/>
        </w:rPr>
      </w:pPr>
      <w:r w:rsidRPr="00E839C9">
        <w:rPr>
          <w:sz w:val="24"/>
          <w:szCs w:val="24"/>
        </w:rPr>
        <w:t xml:space="preserve">Поскольку этиология и патогенез преэклампсии до конца не раскрыты, в </w:t>
      </w:r>
      <w:r w:rsidR="006B0641" w:rsidRPr="00E839C9">
        <w:rPr>
          <w:sz w:val="24"/>
          <w:szCs w:val="24"/>
        </w:rPr>
        <w:t>настоящее</w:t>
      </w:r>
      <w:r w:rsidRPr="00E839C9">
        <w:rPr>
          <w:sz w:val="24"/>
          <w:szCs w:val="24"/>
        </w:rPr>
        <w:t xml:space="preserve"> время не существует эффективных методов профилактики и лечения. Главным этиопатогенетическим методом лечения тяжелой преэклампсии и эклампсии остается </w:t>
      </w:r>
      <w:r w:rsidRPr="009B1EE4">
        <w:rPr>
          <w:b/>
          <w:i/>
          <w:sz w:val="24"/>
          <w:szCs w:val="24"/>
        </w:rPr>
        <w:t>своевременное родоразрешение.</w:t>
      </w:r>
    </w:p>
    <w:p w14:paraId="66AB4139"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Положение 9:</w:t>
      </w:r>
    </w:p>
    <w:p w14:paraId="52F204D8" w14:textId="77777777" w:rsidR="00866788" w:rsidRPr="00E839C9" w:rsidRDefault="00866788" w:rsidP="00313C75">
      <w:pPr>
        <w:spacing w:line="360" w:lineRule="auto"/>
        <w:ind w:firstLine="454"/>
        <w:jc w:val="both"/>
        <w:rPr>
          <w:sz w:val="24"/>
          <w:szCs w:val="24"/>
        </w:rPr>
      </w:pPr>
      <w:r w:rsidRPr="00E839C9">
        <w:rPr>
          <w:sz w:val="24"/>
          <w:szCs w:val="24"/>
        </w:rPr>
        <w:t xml:space="preserve">У пациентки с клиникой тяжелой преэклампсии до родоразрешения основной задачей является стабилизация состояния, профилактика развития осложнений (эклампсия, отслойка плаценты, </w:t>
      </w:r>
      <w:r w:rsidRPr="00E839C9">
        <w:rPr>
          <w:sz w:val="24"/>
          <w:szCs w:val="24"/>
          <w:lang w:val="en-US"/>
        </w:rPr>
        <w:t>HELLP</w:t>
      </w:r>
      <w:r w:rsidRPr="00E839C9">
        <w:rPr>
          <w:sz w:val="24"/>
          <w:szCs w:val="24"/>
        </w:rPr>
        <w:t>-синдром, ДВС-синдром и др.), подготовка к родоразрешению. Пациентка должна находиться в отделении интенсивной терапии, курироваться акушером-гинекологом и анестезиологом-реаниматологом совместно.</w:t>
      </w:r>
    </w:p>
    <w:p w14:paraId="29B0A3D8" w14:textId="77777777" w:rsidR="00866788" w:rsidRPr="00B51A38" w:rsidRDefault="00866788" w:rsidP="00B51A38">
      <w:pPr>
        <w:widowControl w:val="0"/>
        <w:spacing w:line="360" w:lineRule="auto"/>
        <w:ind w:firstLine="454"/>
        <w:rPr>
          <w:rFonts w:ascii="Arial" w:hAnsi="Arial" w:cs="Arial"/>
          <w:b/>
          <w:sz w:val="24"/>
          <w:szCs w:val="24"/>
        </w:rPr>
      </w:pPr>
      <w:r w:rsidRPr="00B51A38">
        <w:rPr>
          <w:rFonts w:ascii="Arial" w:hAnsi="Arial" w:cs="Arial"/>
          <w:b/>
          <w:sz w:val="24"/>
          <w:szCs w:val="24"/>
        </w:rPr>
        <w:t>Положение 10.</w:t>
      </w:r>
    </w:p>
    <w:p w14:paraId="788A52FB" w14:textId="77777777" w:rsidR="00866788" w:rsidRPr="00E839C9" w:rsidRDefault="00866788" w:rsidP="00B51A38">
      <w:pPr>
        <w:widowControl w:val="0"/>
        <w:spacing w:line="360" w:lineRule="auto"/>
        <w:ind w:firstLine="454"/>
        <w:jc w:val="both"/>
        <w:rPr>
          <w:sz w:val="24"/>
          <w:szCs w:val="24"/>
        </w:rPr>
      </w:pPr>
      <w:r w:rsidRPr="00E839C9">
        <w:rPr>
          <w:sz w:val="24"/>
          <w:szCs w:val="24"/>
        </w:rPr>
        <w:t xml:space="preserve">Базовая терапия преэклампсии/эклампсии  должна быть направлена на решение </w:t>
      </w:r>
      <w:r w:rsidRPr="00E839C9">
        <w:rPr>
          <w:sz w:val="24"/>
          <w:szCs w:val="24"/>
        </w:rPr>
        <w:lastRenderedPageBreak/>
        <w:t>следующих задач:</w:t>
      </w:r>
    </w:p>
    <w:p w14:paraId="6D9E6C41" w14:textId="77777777" w:rsidR="00866788" w:rsidRPr="00E839C9" w:rsidRDefault="00866788" w:rsidP="00B51A38">
      <w:pPr>
        <w:widowControl w:val="0"/>
        <w:spacing w:line="360" w:lineRule="auto"/>
        <w:ind w:firstLine="454"/>
        <w:rPr>
          <w:bCs/>
          <w:sz w:val="24"/>
          <w:szCs w:val="24"/>
        </w:rPr>
      </w:pPr>
      <w:r w:rsidRPr="00E839C9">
        <w:rPr>
          <w:bCs/>
          <w:sz w:val="24"/>
          <w:szCs w:val="24"/>
        </w:rPr>
        <w:t>- профилактика судорожных приступов (магния сульфат)</w:t>
      </w:r>
    </w:p>
    <w:p w14:paraId="71ABEA3A" w14:textId="77777777" w:rsidR="00866788" w:rsidRPr="00E839C9" w:rsidRDefault="00866788" w:rsidP="009B1EE4">
      <w:pPr>
        <w:spacing w:line="360" w:lineRule="auto"/>
        <w:ind w:firstLine="454"/>
        <w:rPr>
          <w:bCs/>
          <w:sz w:val="24"/>
          <w:szCs w:val="24"/>
        </w:rPr>
      </w:pPr>
      <w:r w:rsidRPr="00E839C9">
        <w:rPr>
          <w:bCs/>
          <w:sz w:val="24"/>
          <w:szCs w:val="24"/>
        </w:rPr>
        <w:t>- гипотензивная терапия (допегит, нифедипин)</w:t>
      </w:r>
    </w:p>
    <w:p w14:paraId="6B45B392" w14:textId="77777777" w:rsidR="00866788" w:rsidRPr="00E839C9" w:rsidRDefault="00866788" w:rsidP="009B1EE4">
      <w:pPr>
        <w:spacing w:line="360" w:lineRule="auto"/>
        <w:ind w:firstLine="454"/>
        <w:rPr>
          <w:bCs/>
          <w:sz w:val="24"/>
          <w:szCs w:val="24"/>
        </w:rPr>
      </w:pPr>
      <w:r w:rsidRPr="00E839C9">
        <w:rPr>
          <w:bCs/>
          <w:sz w:val="24"/>
          <w:szCs w:val="24"/>
        </w:rPr>
        <w:t>- оптимизация срока и метода  родоразрешения</w:t>
      </w:r>
    </w:p>
    <w:p w14:paraId="6C06D5A8" w14:textId="77777777" w:rsidR="00866788" w:rsidRPr="00E839C9" w:rsidRDefault="00866788" w:rsidP="009B1EE4">
      <w:pPr>
        <w:spacing w:line="360" w:lineRule="auto"/>
        <w:ind w:firstLine="454"/>
        <w:rPr>
          <w:bCs/>
          <w:sz w:val="24"/>
          <w:szCs w:val="24"/>
        </w:rPr>
      </w:pPr>
      <w:r w:rsidRPr="00E839C9">
        <w:rPr>
          <w:bCs/>
          <w:sz w:val="24"/>
          <w:szCs w:val="24"/>
        </w:rPr>
        <w:t>- Инфузионная терапия (кристаллоиды)</w:t>
      </w:r>
    </w:p>
    <w:p w14:paraId="5D3F8457" w14:textId="77777777" w:rsidR="004B3A7C" w:rsidRPr="00B76598" w:rsidRDefault="004B3A7C" w:rsidP="004B3A7C">
      <w:pPr>
        <w:spacing w:line="360" w:lineRule="auto"/>
        <w:ind w:firstLine="454"/>
        <w:jc w:val="center"/>
        <w:rPr>
          <w:b/>
          <w:sz w:val="24"/>
          <w:szCs w:val="24"/>
        </w:rPr>
      </w:pPr>
      <w:r w:rsidRPr="00B76598">
        <w:rPr>
          <w:b/>
          <w:sz w:val="24"/>
          <w:szCs w:val="24"/>
        </w:rPr>
        <w:t>Противосудорожная терапия</w:t>
      </w:r>
    </w:p>
    <w:p w14:paraId="68C4F69D" w14:textId="77777777" w:rsidR="004B3A7C" w:rsidRPr="00B76598" w:rsidRDefault="004B3A7C" w:rsidP="004B3A7C">
      <w:pPr>
        <w:spacing w:line="360" w:lineRule="auto"/>
        <w:ind w:firstLine="454"/>
        <w:rPr>
          <w:b/>
          <w:sz w:val="24"/>
          <w:szCs w:val="24"/>
        </w:rPr>
      </w:pPr>
      <w:r w:rsidRPr="00B76598">
        <w:rPr>
          <w:b/>
          <w:sz w:val="24"/>
          <w:szCs w:val="24"/>
        </w:rPr>
        <w:t xml:space="preserve">Магния сульфат </w:t>
      </w:r>
      <w:r w:rsidRPr="00B76598">
        <w:rPr>
          <w:sz w:val="24"/>
          <w:szCs w:val="24"/>
        </w:rPr>
        <w:t xml:space="preserve">(группа А по </w:t>
      </w:r>
      <w:r w:rsidRPr="00B76598">
        <w:rPr>
          <w:sz w:val="24"/>
          <w:szCs w:val="24"/>
          <w:lang w:val="en-US"/>
        </w:rPr>
        <w:t>FDA</w:t>
      </w:r>
      <w:r w:rsidRPr="00B76598">
        <w:rPr>
          <w:sz w:val="24"/>
          <w:szCs w:val="24"/>
        </w:rPr>
        <w:t xml:space="preserve">) – основной препарат для лечения тяжелой преэклампсии и профилактики развития эклампсии: риск развития эклампсии на фоне приема магния сульфата снижается на 58%. </w:t>
      </w:r>
    </w:p>
    <w:p w14:paraId="6735CC49" w14:textId="77777777" w:rsidR="004B3A7C" w:rsidRPr="00B76598" w:rsidRDefault="004B3A7C" w:rsidP="004B3A7C">
      <w:pPr>
        <w:spacing w:line="360" w:lineRule="auto"/>
        <w:ind w:firstLine="454"/>
        <w:rPr>
          <w:sz w:val="24"/>
          <w:szCs w:val="24"/>
        </w:rPr>
      </w:pPr>
      <w:r w:rsidRPr="00B76598">
        <w:rPr>
          <w:b/>
          <w:sz w:val="24"/>
          <w:szCs w:val="24"/>
        </w:rPr>
        <w:t>Магния сульфат</w:t>
      </w:r>
      <w:r w:rsidRPr="00B76598">
        <w:rPr>
          <w:sz w:val="24"/>
          <w:szCs w:val="24"/>
        </w:rPr>
        <w:t xml:space="preserve"> – противосудорожный препарат и его введение нельзя прерывать только на основании снижения артериального давления. </w:t>
      </w:r>
      <w:r w:rsidRPr="00B76598">
        <w:rPr>
          <w:b/>
          <w:sz w:val="24"/>
          <w:szCs w:val="24"/>
        </w:rPr>
        <w:t>Магния сульфат</w:t>
      </w:r>
      <w:r w:rsidRPr="00B76598">
        <w:rPr>
          <w:sz w:val="24"/>
          <w:szCs w:val="24"/>
        </w:rPr>
        <w:t xml:space="preserve"> – препарат неотложной помощи и его плановое применение во время беременности не предотвращает развития и прогрессирования преэклампсии. </w:t>
      </w:r>
    </w:p>
    <w:p w14:paraId="15EAF1E7" w14:textId="77777777" w:rsidR="004B3A7C" w:rsidRPr="00B76598" w:rsidRDefault="004B3A7C" w:rsidP="004B3A7C">
      <w:pPr>
        <w:spacing w:line="360" w:lineRule="auto"/>
        <w:ind w:firstLine="454"/>
        <w:rPr>
          <w:b/>
          <w:sz w:val="24"/>
          <w:szCs w:val="24"/>
        </w:rPr>
      </w:pPr>
      <w:r w:rsidRPr="00B76598">
        <w:rPr>
          <w:b/>
          <w:sz w:val="24"/>
          <w:szCs w:val="24"/>
        </w:rPr>
        <w:t>Схема применения</w:t>
      </w:r>
      <w:r w:rsidRPr="00B76598">
        <w:rPr>
          <w:sz w:val="24"/>
          <w:szCs w:val="24"/>
        </w:rPr>
        <w:t>: 5 г в/в за 10-15 мин, затем - 2 г/ч  микроструйно. Терапия магния сульфатом у женщин с тяжелой преэклампсией и эклампсией должна продолжаться и не менее 48 ч после родоразрешения.</w:t>
      </w:r>
    </w:p>
    <w:p w14:paraId="714ED52D" w14:textId="77777777" w:rsidR="004B3A7C" w:rsidRPr="00B76598" w:rsidRDefault="004B3A7C" w:rsidP="004B3A7C">
      <w:pPr>
        <w:spacing w:line="360" w:lineRule="auto"/>
        <w:ind w:firstLine="454"/>
        <w:rPr>
          <w:sz w:val="24"/>
          <w:szCs w:val="24"/>
        </w:rPr>
      </w:pPr>
      <w:r w:rsidRPr="00B76598">
        <w:rPr>
          <w:sz w:val="24"/>
          <w:szCs w:val="24"/>
        </w:rPr>
        <w:t xml:space="preserve">Препараты, имеющие второстепенное значение для достижения противосудорожного эффекта при эклампсии и должны использоваться только как </w:t>
      </w:r>
      <w:r w:rsidRPr="00B76598">
        <w:rPr>
          <w:b/>
          <w:sz w:val="24"/>
          <w:szCs w:val="24"/>
        </w:rPr>
        <w:t>вспомогательные</w:t>
      </w:r>
      <w:r w:rsidRPr="00B76598">
        <w:rPr>
          <w:sz w:val="24"/>
          <w:szCs w:val="24"/>
        </w:rPr>
        <w:t xml:space="preserve"> средства и в течение короткого промежутка времени:</w:t>
      </w:r>
    </w:p>
    <w:p w14:paraId="78550A44" w14:textId="77777777" w:rsidR="004B3A7C" w:rsidRPr="00B76598" w:rsidRDefault="004B3A7C" w:rsidP="004B3A7C">
      <w:pPr>
        <w:spacing w:line="360" w:lineRule="auto"/>
        <w:ind w:firstLine="454"/>
        <w:rPr>
          <w:sz w:val="24"/>
          <w:szCs w:val="24"/>
        </w:rPr>
      </w:pPr>
      <w:proofErr w:type="spellStart"/>
      <w:r w:rsidRPr="00F86AA6">
        <w:rPr>
          <w:b/>
          <w:sz w:val="24"/>
          <w:szCs w:val="24"/>
        </w:rPr>
        <w:t>Бензодиазепины</w:t>
      </w:r>
      <w:proofErr w:type="spellEnd"/>
      <w:r w:rsidRPr="00F86AA6">
        <w:rPr>
          <w:b/>
          <w:sz w:val="24"/>
          <w:szCs w:val="24"/>
        </w:rPr>
        <w:t xml:space="preserve">: </w:t>
      </w:r>
      <w:proofErr w:type="spellStart"/>
      <w:r w:rsidRPr="00B76598">
        <w:rPr>
          <w:sz w:val="24"/>
          <w:szCs w:val="24"/>
        </w:rPr>
        <w:t>диазепам</w:t>
      </w:r>
      <w:proofErr w:type="spellEnd"/>
      <w:r>
        <w:rPr>
          <w:sz w:val="24"/>
          <w:szCs w:val="24"/>
        </w:rPr>
        <w:t xml:space="preserve">, </w:t>
      </w:r>
      <w:proofErr w:type="spellStart"/>
      <w:r>
        <w:rPr>
          <w:sz w:val="24"/>
          <w:szCs w:val="24"/>
        </w:rPr>
        <w:t>мидазолам</w:t>
      </w:r>
      <w:proofErr w:type="spellEnd"/>
      <w:r w:rsidRPr="00B76598">
        <w:rPr>
          <w:sz w:val="24"/>
          <w:szCs w:val="24"/>
        </w:rPr>
        <w:t xml:space="preserve"> (группа </w:t>
      </w:r>
      <w:r w:rsidRPr="00B76598">
        <w:rPr>
          <w:sz w:val="24"/>
          <w:szCs w:val="24"/>
          <w:lang w:val="en-US"/>
        </w:rPr>
        <w:t>D</w:t>
      </w:r>
      <w:r w:rsidRPr="00B76598">
        <w:rPr>
          <w:sz w:val="24"/>
          <w:szCs w:val="24"/>
        </w:rPr>
        <w:t xml:space="preserve"> по </w:t>
      </w:r>
      <w:r w:rsidRPr="00B76598">
        <w:rPr>
          <w:sz w:val="24"/>
          <w:szCs w:val="24"/>
          <w:lang w:val="en-US"/>
        </w:rPr>
        <w:t>FDA</w:t>
      </w:r>
      <w:r w:rsidRPr="00B76598">
        <w:rPr>
          <w:sz w:val="24"/>
          <w:szCs w:val="24"/>
        </w:rPr>
        <w:t xml:space="preserve">). </w:t>
      </w:r>
    </w:p>
    <w:p w14:paraId="7177DAB2" w14:textId="77777777" w:rsidR="004B3A7C" w:rsidRDefault="004B3A7C" w:rsidP="004B3A7C">
      <w:pPr>
        <w:spacing w:line="360" w:lineRule="auto"/>
        <w:ind w:firstLine="454"/>
        <w:jc w:val="both"/>
        <w:rPr>
          <w:sz w:val="24"/>
          <w:szCs w:val="24"/>
        </w:rPr>
      </w:pPr>
      <w:r w:rsidRPr="00F86AA6">
        <w:rPr>
          <w:b/>
          <w:sz w:val="24"/>
          <w:szCs w:val="24"/>
        </w:rPr>
        <w:t>Барбитураты:</w:t>
      </w:r>
      <w:r>
        <w:rPr>
          <w:sz w:val="24"/>
          <w:szCs w:val="24"/>
        </w:rPr>
        <w:t xml:space="preserve"> п</w:t>
      </w:r>
      <w:r w:rsidRPr="00B76598">
        <w:rPr>
          <w:sz w:val="24"/>
          <w:szCs w:val="24"/>
        </w:rPr>
        <w:t>рименение тиопентала натрия должно рассматриваться только как седация и  противосудорожная терапия в условиях ИВЛ.</w:t>
      </w:r>
    </w:p>
    <w:p w14:paraId="1E0DD295" w14:textId="77777777" w:rsidR="004B3A7C" w:rsidRPr="00F86AA6" w:rsidRDefault="004B3A7C" w:rsidP="004B3A7C">
      <w:pPr>
        <w:pStyle w:val="a9"/>
        <w:shd w:val="clear" w:color="auto" w:fill="FFFFFF"/>
        <w:spacing w:before="0" w:beforeAutospacing="0" w:after="0" w:afterAutospacing="0" w:line="360" w:lineRule="auto"/>
        <w:jc w:val="both"/>
      </w:pPr>
      <w:r w:rsidRPr="00F86AA6">
        <w:rPr>
          <w:b/>
          <w:shd w:val="clear" w:color="auto" w:fill="FFFFFF"/>
        </w:rPr>
        <w:t>Дексмедетомидин:</w:t>
      </w:r>
      <w:r w:rsidR="00615C52">
        <w:rPr>
          <w:b/>
          <w:shd w:val="clear" w:color="auto" w:fill="FFFFFF"/>
        </w:rPr>
        <w:t xml:space="preserve"> </w:t>
      </w:r>
      <w:r w:rsidRPr="00F86AA6">
        <w:t xml:space="preserve">Пациентов, которым уже проведена интубация и которые находятся в состоянии седации, можно </w:t>
      </w:r>
      <w:r>
        <w:t>вводить</w:t>
      </w:r>
      <w:r w:rsidRPr="00F86AA6">
        <w:t> с начальной скоростью в/в инфузии 0.7 мкг/кг/ч, которую можно постепенно корригировать в пределах - 0.2–1.4 мкг/кг/ч для достижения желаемого уровня седации. Следует отметить, что дексмедетомидин является сильнодействующим препаратом, следовательно, скорость инфузии указывается на один час.Обычно ударная доза насыщения не требуется. Пациентам, которым необходимо более быстрое начало седации, можно сначала вводить нагрузочную инфузию 0.5–1.0 мкг/кг массы тела в течение 20 мин, то есть начальную инфузию 1.5–3 мкг/кг/ч в течение 20 мин.Скорость начальной инфузии после нагрузочной инфузии составляет 0.4 мкг/кг/ч, которую в дальнейшем можно корригировать.</w:t>
      </w:r>
    </w:p>
    <w:p w14:paraId="1354519C" w14:textId="77777777" w:rsidR="00615C52" w:rsidRDefault="00615C52" w:rsidP="004B3A7C">
      <w:pPr>
        <w:spacing w:line="360" w:lineRule="auto"/>
        <w:jc w:val="center"/>
        <w:rPr>
          <w:b/>
          <w:sz w:val="24"/>
          <w:szCs w:val="24"/>
        </w:rPr>
      </w:pPr>
    </w:p>
    <w:p w14:paraId="24CB78FB" w14:textId="77777777" w:rsidR="00615C52" w:rsidRDefault="00615C52" w:rsidP="004B3A7C">
      <w:pPr>
        <w:spacing w:line="360" w:lineRule="auto"/>
        <w:jc w:val="center"/>
        <w:rPr>
          <w:b/>
          <w:sz w:val="24"/>
          <w:szCs w:val="24"/>
        </w:rPr>
      </w:pPr>
    </w:p>
    <w:p w14:paraId="2CED0E93" w14:textId="77777777" w:rsidR="00615C52" w:rsidRDefault="00615C52" w:rsidP="004B3A7C">
      <w:pPr>
        <w:spacing w:line="360" w:lineRule="auto"/>
        <w:jc w:val="center"/>
        <w:rPr>
          <w:b/>
          <w:sz w:val="24"/>
          <w:szCs w:val="24"/>
        </w:rPr>
      </w:pPr>
    </w:p>
    <w:p w14:paraId="1D54EBA1" w14:textId="77777777" w:rsidR="004B3A7C" w:rsidRPr="00B76598" w:rsidRDefault="004B3A7C" w:rsidP="004B3A7C">
      <w:pPr>
        <w:spacing w:line="360" w:lineRule="auto"/>
        <w:jc w:val="center"/>
        <w:rPr>
          <w:b/>
          <w:sz w:val="24"/>
          <w:szCs w:val="24"/>
        </w:rPr>
      </w:pPr>
      <w:proofErr w:type="spellStart"/>
      <w:r>
        <w:rPr>
          <w:b/>
          <w:sz w:val="24"/>
          <w:szCs w:val="24"/>
        </w:rPr>
        <w:lastRenderedPageBreak/>
        <w:t>Антигиперте</w:t>
      </w:r>
      <w:r w:rsidRPr="00B76598">
        <w:rPr>
          <w:b/>
          <w:sz w:val="24"/>
          <w:szCs w:val="24"/>
        </w:rPr>
        <w:t>нзивная</w:t>
      </w:r>
      <w:proofErr w:type="spellEnd"/>
      <w:r w:rsidRPr="00B76598">
        <w:rPr>
          <w:b/>
          <w:sz w:val="24"/>
          <w:szCs w:val="24"/>
        </w:rPr>
        <w:t xml:space="preserve"> терапия</w:t>
      </w:r>
    </w:p>
    <w:p w14:paraId="5DE04B3D" w14:textId="77777777" w:rsidR="004B3A7C" w:rsidRPr="00B76598" w:rsidRDefault="004B3A7C" w:rsidP="004B3A7C">
      <w:pPr>
        <w:spacing w:line="360" w:lineRule="auto"/>
        <w:ind w:firstLine="454"/>
        <w:jc w:val="both"/>
        <w:rPr>
          <w:sz w:val="24"/>
          <w:szCs w:val="24"/>
        </w:rPr>
      </w:pPr>
      <w:r w:rsidRPr="00B76598">
        <w:rPr>
          <w:sz w:val="24"/>
          <w:szCs w:val="24"/>
        </w:rPr>
        <w:t xml:space="preserve">      Активн</w:t>
      </w:r>
      <w:r>
        <w:rPr>
          <w:sz w:val="24"/>
          <w:szCs w:val="24"/>
        </w:rPr>
        <w:t>ую</w:t>
      </w:r>
      <w:r w:rsidR="00615C52">
        <w:rPr>
          <w:sz w:val="24"/>
          <w:szCs w:val="24"/>
        </w:rPr>
        <w:t xml:space="preserve"> </w:t>
      </w:r>
      <w:proofErr w:type="spellStart"/>
      <w:r>
        <w:rPr>
          <w:sz w:val="24"/>
          <w:szCs w:val="24"/>
        </w:rPr>
        <w:t>антигипертензивную</w:t>
      </w:r>
      <w:proofErr w:type="spellEnd"/>
      <w:r w:rsidRPr="00B76598">
        <w:rPr>
          <w:sz w:val="24"/>
          <w:szCs w:val="24"/>
        </w:rPr>
        <w:t xml:space="preserve"> терапи</w:t>
      </w:r>
      <w:r>
        <w:rPr>
          <w:sz w:val="24"/>
          <w:szCs w:val="24"/>
        </w:rPr>
        <w:t>ю</w:t>
      </w:r>
      <w:r w:rsidRPr="00B76598">
        <w:rPr>
          <w:sz w:val="24"/>
          <w:szCs w:val="24"/>
        </w:rPr>
        <w:t xml:space="preserve"> с применением внутривенных препаратов провод</w:t>
      </w:r>
      <w:r>
        <w:rPr>
          <w:sz w:val="24"/>
          <w:szCs w:val="24"/>
        </w:rPr>
        <w:t>я</w:t>
      </w:r>
      <w:r w:rsidRPr="00B76598">
        <w:rPr>
          <w:sz w:val="24"/>
          <w:szCs w:val="24"/>
        </w:rPr>
        <w:t xml:space="preserve">т только при уровне АД более 160/110 мм рт.ст. В прочих случаях используют только </w:t>
      </w:r>
      <w:proofErr w:type="spellStart"/>
      <w:r w:rsidRPr="00B76598">
        <w:rPr>
          <w:sz w:val="24"/>
          <w:szCs w:val="24"/>
        </w:rPr>
        <w:t>таблетированные</w:t>
      </w:r>
      <w:proofErr w:type="spellEnd"/>
      <w:r w:rsidRPr="00B76598">
        <w:rPr>
          <w:sz w:val="24"/>
          <w:szCs w:val="24"/>
        </w:rPr>
        <w:t xml:space="preserve"> гипотензивные препараты (</w:t>
      </w:r>
      <w:proofErr w:type="spellStart"/>
      <w:r w:rsidRPr="00B76598">
        <w:rPr>
          <w:sz w:val="24"/>
          <w:szCs w:val="24"/>
        </w:rPr>
        <w:t>метилдопа</w:t>
      </w:r>
      <w:proofErr w:type="spellEnd"/>
      <w:r w:rsidRPr="00B76598">
        <w:rPr>
          <w:sz w:val="24"/>
          <w:szCs w:val="24"/>
        </w:rPr>
        <w:t xml:space="preserve"> и антагонисты кальция):  </w:t>
      </w:r>
    </w:p>
    <w:p w14:paraId="00B35581" w14:textId="77777777" w:rsidR="004B3A7C" w:rsidRPr="00B76598" w:rsidRDefault="004B3A7C" w:rsidP="004B3A7C">
      <w:pPr>
        <w:spacing w:line="360" w:lineRule="auto"/>
        <w:ind w:firstLine="454"/>
        <w:jc w:val="both"/>
        <w:rPr>
          <w:sz w:val="24"/>
          <w:szCs w:val="24"/>
        </w:rPr>
      </w:pPr>
      <w:proofErr w:type="spellStart"/>
      <w:r w:rsidRPr="00B76598">
        <w:rPr>
          <w:b/>
          <w:sz w:val="24"/>
          <w:szCs w:val="24"/>
        </w:rPr>
        <w:t>Метилдопа</w:t>
      </w:r>
      <w:proofErr w:type="spellEnd"/>
      <w:r w:rsidRPr="00B76598">
        <w:rPr>
          <w:b/>
          <w:sz w:val="24"/>
          <w:szCs w:val="24"/>
        </w:rPr>
        <w:t xml:space="preserve"> (допегит):</w:t>
      </w:r>
      <w:r w:rsidRPr="00B76598">
        <w:rPr>
          <w:sz w:val="24"/>
          <w:szCs w:val="24"/>
        </w:rPr>
        <w:t xml:space="preserve"> 500-2000 мг/сутки энтерально (группа В по </w:t>
      </w:r>
      <w:r w:rsidRPr="00B76598">
        <w:rPr>
          <w:sz w:val="24"/>
          <w:szCs w:val="24"/>
          <w:lang w:val="en-US"/>
        </w:rPr>
        <w:t>FDA</w:t>
      </w:r>
      <w:r w:rsidRPr="00B76598">
        <w:rPr>
          <w:sz w:val="24"/>
          <w:szCs w:val="24"/>
        </w:rPr>
        <w:t xml:space="preserve">). Основной  гипотензивный препарат при любой форме артериальной гипертензии во время беременности. Противопоказан при гепатите, печеночной недостаточности, </w:t>
      </w:r>
      <w:proofErr w:type="spellStart"/>
      <w:r w:rsidRPr="00B76598">
        <w:rPr>
          <w:sz w:val="24"/>
          <w:szCs w:val="24"/>
        </w:rPr>
        <w:t>феохромоцитоме</w:t>
      </w:r>
      <w:proofErr w:type="spellEnd"/>
      <w:r w:rsidRPr="00B76598">
        <w:rPr>
          <w:sz w:val="24"/>
          <w:szCs w:val="24"/>
        </w:rPr>
        <w:t>.</w:t>
      </w:r>
    </w:p>
    <w:p w14:paraId="7AE3F061" w14:textId="77777777" w:rsidR="004B3A7C" w:rsidRPr="00B76598" w:rsidRDefault="004B3A7C" w:rsidP="004B3A7C">
      <w:pPr>
        <w:spacing w:line="360" w:lineRule="auto"/>
        <w:ind w:firstLine="454"/>
        <w:jc w:val="both"/>
        <w:rPr>
          <w:sz w:val="24"/>
          <w:szCs w:val="24"/>
        </w:rPr>
      </w:pPr>
      <w:r w:rsidRPr="00B76598">
        <w:rPr>
          <w:b/>
          <w:sz w:val="24"/>
          <w:szCs w:val="24"/>
        </w:rPr>
        <w:t>Клофелин (</w:t>
      </w:r>
      <w:proofErr w:type="spellStart"/>
      <w:r w:rsidRPr="00B76598">
        <w:rPr>
          <w:b/>
          <w:sz w:val="24"/>
          <w:szCs w:val="24"/>
        </w:rPr>
        <w:t>клонидин</w:t>
      </w:r>
      <w:proofErr w:type="spellEnd"/>
      <w:r w:rsidRPr="00B76598">
        <w:rPr>
          <w:b/>
          <w:sz w:val="24"/>
          <w:szCs w:val="24"/>
        </w:rPr>
        <w:t>)</w:t>
      </w:r>
      <w:r w:rsidRPr="00B76598">
        <w:rPr>
          <w:sz w:val="24"/>
          <w:szCs w:val="24"/>
        </w:rPr>
        <w:t xml:space="preserve">: до 300 мкг/сутки в/м или энтерально (группа С по </w:t>
      </w:r>
      <w:r w:rsidRPr="00B76598">
        <w:rPr>
          <w:sz w:val="24"/>
          <w:szCs w:val="24"/>
          <w:lang w:val="en-US"/>
        </w:rPr>
        <w:t>FDA</w:t>
      </w:r>
      <w:r w:rsidRPr="00B76598">
        <w:rPr>
          <w:sz w:val="24"/>
          <w:szCs w:val="24"/>
        </w:rPr>
        <w:t>). Использу</w:t>
      </w:r>
      <w:r>
        <w:rPr>
          <w:sz w:val="24"/>
          <w:szCs w:val="24"/>
        </w:rPr>
        <w:t>ю</w:t>
      </w:r>
      <w:r w:rsidRPr="00B76598">
        <w:rPr>
          <w:sz w:val="24"/>
          <w:szCs w:val="24"/>
        </w:rPr>
        <w:t xml:space="preserve">т только при устойчивой артериальной гипертензии и для купирования гипертонического криза. Применение </w:t>
      </w:r>
      <w:proofErr w:type="spellStart"/>
      <w:r w:rsidRPr="00B76598">
        <w:rPr>
          <w:sz w:val="24"/>
          <w:szCs w:val="24"/>
        </w:rPr>
        <w:t>клонидина</w:t>
      </w:r>
      <w:proofErr w:type="spellEnd"/>
      <w:r w:rsidRPr="00B76598">
        <w:rPr>
          <w:sz w:val="24"/>
          <w:szCs w:val="24"/>
        </w:rPr>
        <w:t xml:space="preserve"> не имеет никаких преимуществ перед использованием </w:t>
      </w:r>
      <w:proofErr w:type="spellStart"/>
      <w:r w:rsidRPr="00B76598">
        <w:rPr>
          <w:sz w:val="24"/>
          <w:szCs w:val="24"/>
        </w:rPr>
        <w:t>метилдопы</w:t>
      </w:r>
      <w:proofErr w:type="spellEnd"/>
      <w:r w:rsidRPr="00B76598">
        <w:rPr>
          <w:sz w:val="24"/>
          <w:szCs w:val="24"/>
        </w:rPr>
        <w:t xml:space="preserve"> или β-адреноблокаторов. На ранних сроках беременности применение </w:t>
      </w:r>
      <w:proofErr w:type="spellStart"/>
      <w:r w:rsidRPr="00B76598">
        <w:rPr>
          <w:sz w:val="24"/>
          <w:szCs w:val="24"/>
        </w:rPr>
        <w:t>клонидина</w:t>
      </w:r>
      <w:proofErr w:type="spellEnd"/>
      <w:r w:rsidRPr="00B76598">
        <w:rPr>
          <w:sz w:val="24"/>
          <w:szCs w:val="24"/>
        </w:rPr>
        <w:t xml:space="preserve"> недопустимо, так как считается, что он способен вызывать </w:t>
      </w:r>
      <w:proofErr w:type="spellStart"/>
      <w:r w:rsidRPr="00B76598">
        <w:rPr>
          <w:sz w:val="24"/>
          <w:szCs w:val="24"/>
        </w:rPr>
        <w:t>эмбриопатию</w:t>
      </w:r>
      <w:proofErr w:type="spellEnd"/>
      <w:r w:rsidRPr="00B76598">
        <w:rPr>
          <w:sz w:val="24"/>
          <w:szCs w:val="24"/>
        </w:rPr>
        <w:t xml:space="preserve">. Противопоказан при синдроме слабости синусового узла, </w:t>
      </w:r>
      <w:r w:rsidRPr="00B76598">
        <w:rPr>
          <w:sz w:val="24"/>
          <w:szCs w:val="24"/>
          <w:lang w:val="en-US"/>
        </w:rPr>
        <w:t>AV</w:t>
      </w:r>
      <w:r w:rsidRPr="00B76598">
        <w:rPr>
          <w:sz w:val="24"/>
          <w:szCs w:val="24"/>
        </w:rPr>
        <w:t xml:space="preserve">-блокаде, брадикардии у плода. </w:t>
      </w:r>
    </w:p>
    <w:p w14:paraId="1589B420" w14:textId="77777777" w:rsidR="004B3A7C" w:rsidRPr="00B76598" w:rsidRDefault="004B3A7C" w:rsidP="004B3A7C">
      <w:pPr>
        <w:spacing w:line="360" w:lineRule="auto"/>
        <w:ind w:firstLine="454"/>
        <w:rPr>
          <w:sz w:val="24"/>
          <w:szCs w:val="24"/>
        </w:rPr>
      </w:pPr>
      <w:r w:rsidRPr="00B76598">
        <w:rPr>
          <w:b/>
          <w:sz w:val="24"/>
          <w:szCs w:val="24"/>
        </w:rPr>
        <w:t>Нифедипин</w:t>
      </w:r>
      <w:r w:rsidRPr="00B76598">
        <w:rPr>
          <w:sz w:val="24"/>
          <w:szCs w:val="24"/>
        </w:rPr>
        <w:t xml:space="preserve"> 30-60 мг/</w:t>
      </w:r>
      <w:proofErr w:type="spellStart"/>
      <w:r w:rsidRPr="00B76598">
        <w:rPr>
          <w:sz w:val="24"/>
          <w:szCs w:val="24"/>
        </w:rPr>
        <w:t>сут</w:t>
      </w:r>
      <w:proofErr w:type="spellEnd"/>
      <w:r w:rsidRPr="00B76598">
        <w:rPr>
          <w:sz w:val="24"/>
          <w:szCs w:val="24"/>
        </w:rPr>
        <w:t xml:space="preserve"> энтерально (группа С по </w:t>
      </w:r>
      <w:r w:rsidRPr="00B76598">
        <w:rPr>
          <w:sz w:val="24"/>
          <w:szCs w:val="24"/>
          <w:lang w:val="en-US"/>
        </w:rPr>
        <w:t>FDA</w:t>
      </w:r>
      <w:r w:rsidRPr="00B76598">
        <w:rPr>
          <w:sz w:val="24"/>
          <w:szCs w:val="24"/>
        </w:rPr>
        <w:t xml:space="preserve">). В настоящее время доказана безопасность применения данного блокатора кальциевых каналов во время беременности.  </w:t>
      </w:r>
    </w:p>
    <w:p w14:paraId="5ECFEA71" w14:textId="77777777" w:rsidR="004B3A7C" w:rsidRPr="00B76598" w:rsidRDefault="004B3A7C" w:rsidP="004B3A7C">
      <w:pPr>
        <w:spacing w:line="360" w:lineRule="auto"/>
        <w:ind w:firstLine="454"/>
        <w:jc w:val="both"/>
        <w:rPr>
          <w:sz w:val="24"/>
          <w:szCs w:val="24"/>
        </w:rPr>
      </w:pPr>
      <w:proofErr w:type="spellStart"/>
      <w:r w:rsidRPr="00B76598">
        <w:rPr>
          <w:b/>
          <w:sz w:val="24"/>
          <w:szCs w:val="24"/>
        </w:rPr>
        <w:t>Нимодипин</w:t>
      </w:r>
      <w:proofErr w:type="spellEnd"/>
      <w:r w:rsidRPr="00B76598">
        <w:rPr>
          <w:sz w:val="24"/>
          <w:szCs w:val="24"/>
        </w:rPr>
        <w:t xml:space="preserve"> 240 мг/сутки (группа С по </w:t>
      </w:r>
      <w:r w:rsidRPr="00B76598">
        <w:rPr>
          <w:sz w:val="24"/>
          <w:szCs w:val="24"/>
          <w:lang w:val="en-US"/>
        </w:rPr>
        <w:t>FDA</w:t>
      </w:r>
      <w:r w:rsidRPr="00B76598">
        <w:rPr>
          <w:sz w:val="24"/>
          <w:szCs w:val="24"/>
        </w:rPr>
        <w:t>). Используется только для купирования спазма сосудов головного мозга при ишемическом поражении и эклампсии. Противопоказан  при отеке головного мозга, внутричерепной гипертензии, нарушении функции печени. Для его использования необходима верификация спазма сосудов головного мозга (допплерометрия), особенно при внутривенном введении.</w:t>
      </w:r>
    </w:p>
    <w:p w14:paraId="6961E171" w14:textId="77777777" w:rsidR="004B3A7C" w:rsidRPr="00B76598" w:rsidRDefault="004B3A7C" w:rsidP="004B3A7C">
      <w:pPr>
        <w:spacing w:line="360" w:lineRule="auto"/>
        <w:ind w:firstLine="454"/>
        <w:rPr>
          <w:sz w:val="24"/>
          <w:szCs w:val="24"/>
        </w:rPr>
      </w:pPr>
      <w:r w:rsidRPr="00B76598">
        <w:rPr>
          <w:sz w:val="24"/>
          <w:szCs w:val="24"/>
        </w:rPr>
        <w:t xml:space="preserve">      В некоторых ситуациях мож</w:t>
      </w:r>
      <w:r>
        <w:rPr>
          <w:sz w:val="24"/>
          <w:szCs w:val="24"/>
        </w:rPr>
        <w:t xml:space="preserve">но </w:t>
      </w:r>
      <w:r w:rsidRPr="00B76598">
        <w:rPr>
          <w:sz w:val="24"/>
          <w:szCs w:val="24"/>
        </w:rPr>
        <w:t xml:space="preserve"> применять β-адреноблокатор:</w:t>
      </w:r>
    </w:p>
    <w:p w14:paraId="6B129792" w14:textId="77777777" w:rsidR="004B3A7C" w:rsidRPr="00B76598" w:rsidRDefault="004B3A7C" w:rsidP="004B3A7C">
      <w:pPr>
        <w:spacing w:line="360" w:lineRule="auto"/>
        <w:ind w:firstLine="454"/>
        <w:jc w:val="both"/>
        <w:rPr>
          <w:sz w:val="24"/>
          <w:szCs w:val="24"/>
        </w:rPr>
      </w:pPr>
      <w:r w:rsidRPr="00B76598">
        <w:rPr>
          <w:b/>
          <w:sz w:val="24"/>
          <w:szCs w:val="24"/>
        </w:rPr>
        <w:t>Атенолол</w:t>
      </w:r>
      <w:r w:rsidR="006B0641">
        <w:rPr>
          <w:b/>
          <w:sz w:val="24"/>
          <w:szCs w:val="24"/>
        </w:rPr>
        <w:t xml:space="preserve"> </w:t>
      </w:r>
      <w:r w:rsidRPr="00B76598">
        <w:rPr>
          <w:sz w:val="24"/>
          <w:szCs w:val="24"/>
        </w:rPr>
        <w:t>25-100 мг/</w:t>
      </w:r>
      <w:proofErr w:type="spellStart"/>
      <w:r w:rsidRPr="00B76598">
        <w:rPr>
          <w:sz w:val="24"/>
          <w:szCs w:val="24"/>
        </w:rPr>
        <w:t>сут</w:t>
      </w:r>
      <w:proofErr w:type="spellEnd"/>
      <w:r w:rsidRPr="00B76598">
        <w:rPr>
          <w:sz w:val="24"/>
          <w:szCs w:val="24"/>
        </w:rPr>
        <w:t xml:space="preserve"> энтерально (группа С по </w:t>
      </w:r>
      <w:r w:rsidRPr="00B76598">
        <w:rPr>
          <w:sz w:val="24"/>
          <w:szCs w:val="24"/>
          <w:lang w:val="en-US"/>
        </w:rPr>
        <w:t>FDA</w:t>
      </w:r>
      <w:r w:rsidRPr="00B76598">
        <w:rPr>
          <w:sz w:val="24"/>
          <w:szCs w:val="24"/>
        </w:rPr>
        <w:t>). Во время беременности использу</w:t>
      </w:r>
      <w:r>
        <w:rPr>
          <w:sz w:val="24"/>
          <w:szCs w:val="24"/>
        </w:rPr>
        <w:t>ю</w:t>
      </w:r>
      <w:r w:rsidRPr="00B76598">
        <w:rPr>
          <w:sz w:val="24"/>
          <w:szCs w:val="24"/>
        </w:rPr>
        <w:t xml:space="preserve">т только коротким курсом при артериальной гипертензии в сочетании с тахикардией – ЧСС более 100 в мин. Противопоказан при синусовой брадикардии, брадикардии у плода, </w:t>
      </w:r>
      <w:r w:rsidRPr="00B76598">
        <w:rPr>
          <w:sz w:val="24"/>
          <w:szCs w:val="24"/>
          <w:lang w:val="en-US"/>
        </w:rPr>
        <w:t>AV</w:t>
      </w:r>
      <w:r w:rsidRPr="00B76598">
        <w:rPr>
          <w:sz w:val="24"/>
          <w:szCs w:val="24"/>
        </w:rPr>
        <w:t xml:space="preserve"> блокаде, сердечной недостаточности, </w:t>
      </w:r>
      <w:proofErr w:type="spellStart"/>
      <w:r w:rsidRPr="00B76598">
        <w:rPr>
          <w:sz w:val="24"/>
          <w:szCs w:val="24"/>
        </w:rPr>
        <w:t>обструктивных</w:t>
      </w:r>
      <w:proofErr w:type="spellEnd"/>
      <w:r w:rsidRPr="00B76598">
        <w:rPr>
          <w:sz w:val="24"/>
          <w:szCs w:val="24"/>
        </w:rPr>
        <w:t xml:space="preserve"> заболеваниях легких, сахарном диабете.</w:t>
      </w:r>
    </w:p>
    <w:p w14:paraId="434DAEFB" w14:textId="77777777" w:rsidR="004B3A7C" w:rsidRPr="00B76598" w:rsidRDefault="004B3A7C" w:rsidP="004B3A7C">
      <w:pPr>
        <w:spacing w:line="360" w:lineRule="auto"/>
        <w:ind w:firstLine="454"/>
        <w:jc w:val="both"/>
        <w:rPr>
          <w:b/>
          <w:sz w:val="24"/>
          <w:szCs w:val="24"/>
        </w:rPr>
      </w:pPr>
      <w:bookmarkStart w:id="8" w:name="_Toc354606236"/>
      <w:bookmarkStart w:id="9" w:name="_Toc354607519"/>
      <w:r w:rsidRPr="00B76598">
        <w:rPr>
          <w:b/>
          <w:sz w:val="24"/>
          <w:szCs w:val="24"/>
        </w:rPr>
        <w:t xml:space="preserve">При развитии </w:t>
      </w:r>
      <w:r w:rsidRPr="00B76598">
        <w:rPr>
          <w:sz w:val="24"/>
          <w:szCs w:val="24"/>
        </w:rPr>
        <w:t>тяжелой гипертензии</w:t>
      </w:r>
      <w:r w:rsidRPr="00B76598">
        <w:rPr>
          <w:b/>
          <w:sz w:val="24"/>
          <w:szCs w:val="24"/>
        </w:rPr>
        <w:t xml:space="preserve"> (систолическое давление более и равно160 мм рт.ст., диастолическое давление более и равно 110 мм рт.ст.) в настоящее время рекомендуется  применение следующих препаратов:</w:t>
      </w:r>
      <w:bookmarkEnd w:id="8"/>
      <w:bookmarkEnd w:id="9"/>
    </w:p>
    <w:p w14:paraId="163E9F3D" w14:textId="77777777" w:rsidR="004B3A7C" w:rsidRPr="00B76598" w:rsidRDefault="004B3A7C" w:rsidP="004B3A7C">
      <w:pPr>
        <w:spacing w:line="360" w:lineRule="auto"/>
        <w:ind w:firstLine="454"/>
        <w:jc w:val="both"/>
        <w:rPr>
          <w:sz w:val="24"/>
          <w:szCs w:val="24"/>
        </w:rPr>
      </w:pPr>
      <w:r w:rsidRPr="00B76598">
        <w:rPr>
          <w:b/>
          <w:sz w:val="24"/>
          <w:szCs w:val="24"/>
        </w:rPr>
        <w:t>–  Урапидил</w:t>
      </w:r>
      <w:r w:rsidR="006B0641">
        <w:rPr>
          <w:b/>
          <w:sz w:val="24"/>
          <w:szCs w:val="24"/>
        </w:rPr>
        <w:t xml:space="preserve"> </w:t>
      </w:r>
      <w:r w:rsidRPr="00B76598">
        <w:rPr>
          <w:sz w:val="24"/>
          <w:szCs w:val="24"/>
        </w:rPr>
        <w:t>(эбрантил): α-адреноблокатор. Препарат противопоказан во время беременности и эффективно используется непосредственно после родоразрешения. Способ пр</w:t>
      </w:r>
      <w:r>
        <w:rPr>
          <w:sz w:val="24"/>
          <w:szCs w:val="24"/>
        </w:rPr>
        <w:t>именения: 25 мг урапидила</w:t>
      </w:r>
      <w:r w:rsidR="003B7BE7">
        <w:rPr>
          <w:sz w:val="24"/>
          <w:szCs w:val="24"/>
        </w:rPr>
        <w:t xml:space="preserve"> </w:t>
      </w:r>
      <w:r>
        <w:rPr>
          <w:sz w:val="24"/>
          <w:szCs w:val="24"/>
        </w:rPr>
        <w:t>разво</w:t>
      </w:r>
      <w:r w:rsidR="003B7BE7">
        <w:rPr>
          <w:sz w:val="24"/>
          <w:szCs w:val="24"/>
        </w:rPr>
        <w:t>д</w:t>
      </w:r>
      <w:r>
        <w:rPr>
          <w:sz w:val="24"/>
          <w:szCs w:val="24"/>
        </w:rPr>
        <w:t>я</w:t>
      </w:r>
      <w:r w:rsidRPr="00B76598">
        <w:rPr>
          <w:sz w:val="24"/>
          <w:szCs w:val="24"/>
        </w:rPr>
        <w:t xml:space="preserve">т до 20 мл 0,9% физиологическим раствором </w:t>
      </w:r>
      <w:r w:rsidRPr="00B76598">
        <w:rPr>
          <w:sz w:val="24"/>
          <w:szCs w:val="24"/>
        </w:rPr>
        <w:lastRenderedPageBreak/>
        <w:t xml:space="preserve">и вводится со скоростью 2 мг/мин. по эффекту снижения артериального давления. </w:t>
      </w:r>
      <w:r w:rsidRPr="00B76598">
        <w:rPr>
          <w:i/>
          <w:iCs/>
          <w:sz w:val="24"/>
          <w:szCs w:val="24"/>
        </w:rPr>
        <w:t>После введения 25 мг урапидила необходимо оценить эффект препарата и его продолжительность</w:t>
      </w:r>
      <w:r w:rsidRPr="00B76598">
        <w:rPr>
          <w:sz w:val="24"/>
          <w:szCs w:val="24"/>
        </w:rPr>
        <w:t>. Поддерживающ</w:t>
      </w:r>
      <w:r>
        <w:rPr>
          <w:sz w:val="24"/>
          <w:szCs w:val="24"/>
        </w:rPr>
        <w:t>ую</w:t>
      </w:r>
      <w:r w:rsidRPr="00B76598">
        <w:rPr>
          <w:sz w:val="24"/>
          <w:szCs w:val="24"/>
        </w:rPr>
        <w:t xml:space="preserve"> доз</w:t>
      </w:r>
      <w:r>
        <w:rPr>
          <w:sz w:val="24"/>
          <w:szCs w:val="24"/>
        </w:rPr>
        <w:t>у</w:t>
      </w:r>
      <w:r w:rsidRPr="00B76598">
        <w:rPr>
          <w:sz w:val="24"/>
          <w:szCs w:val="24"/>
        </w:rPr>
        <w:t xml:space="preserve"> 100 мг урапидила развод</w:t>
      </w:r>
      <w:r>
        <w:rPr>
          <w:sz w:val="24"/>
          <w:szCs w:val="24"/>
        </w:rPr>
        <w:t>я</w:t>
      </w:r>
      <w:r w:rsidRPr="00B76598">
        <w:rPr>
          <w:sz w:val="24"/>
          <w:szCs w:val="24"/>
        </w:rPr>
        <w:t>т 0,9% физиологическим раствором до 50,0 мл и ввод</w:t>
      </w:r>
      <w:r>
        <w:rPr>
          <w:sz w:val="24"/>
          <w:szCs w:val="24"/>
        </w:rPr>
        <w:t>ят</w:t>
      </w:r>
      <w:r w:rsidRPr="00B76598">
        <w:rPr>
          <w:sz w:val="24"/>
          <w:szCs w:val="24"/>
        </w:rPr>
        <w:t xml:space="preserve"> со скоростью от 4,5 мл/час по эффекту поддержания АД на безопасном уровне. </w:t>
      </w:r>
    </w:p>
    <w:p w14:paraId="7B6FA8A5" w14:textId="77777777" w:rsidR="004B3A7C" w:rsidRPr="00B76598" w:rsidRDefault="004B3A7C" w:rsidP="001E4B73">
      <w:pPr>
        <w:spacing w:line="360" w:lineRule="auto"/>
        <w:ind w:firstLine="454"/>
        <w:jc w:val="both"/>
        <w:rPr>
          <w:b/>
          <w:sz w:val="24"/>
          <w:szCs w:val="24"/>
        </w:rPr>
      </w:pPr>
      <w:r w:rsidRPr="00B76598">
        <w:rPr>
          <w:b/>
          <w:sz w:val="24"/>
          <w:szCs w:val="24"/>
        </w:rPr>
        <w:t xml:space="preserve">При любом исходом уровне артериального давления его снижение должно быть плавным в течение 2-4 ч. Если на фоне проводимой гипотензивной терапии вновь отмечается повышение артериального давления, то это может служить поводом для пересмотра тяжести преэклампсии и даже решения вопроса о родоразрешении.   </w:t>
      </w:r>
    </w:p>
    <w:p w14:paraId="05A5B8B5" w14:textId="77777777" w:rsidR="004B3A7C" w:rsidRPr="00B76598" w:rsidRDefault="004B3A7C" w:rsidP="004B3A7C">
      <w:pPr>
        <w:spacing w:line="360" w:lineRule="auto"/>
        <w:ind w:firstLine="454"/>
        <w:jc w:val="center"/>
        <w:rPr>
          <w:b/>
          <w:sz w:val="24"/>
          <w:szCs w:val="24"/>
        </w:rPr>
      </w:pPr>
      <w:r w:rsidRPr="00B76598">
        <w:rPr>
          <w:b/>
          <w:sz w:val="24"/>
          <w:szCs w:val="24"/>
        </w:rPr>
        <w:t>Инфузионная терапия</w:t>
      </w:r>
    </w:p>
    <w:p w14:paraId="41ABA77C" w14:textId="77777777" w:rsidR="004B3A7C" w:rsidRPr="00562842" w:rsidRDefault="004B3A7C" w:rsidP="004B3A7C">
      <w:pPr>
        <w:spacing w:line="360" w:lineRule="auto"/>
        <w:ind w:firstLine="454"/>
        <w:jc w:val="both"/>
        <w:rPr>
          <w:sz w:val="24"/>
          <w:szCs w:val="24"/>
        </w:rPr>
      </w:pPr>
      <w:r>
        <w:rPr>
          <w:sz w:val="24"/>
          <w:szCs w:val="24"/>
        </w:rPr>
        <w:t>П</w:t>
      </w:r>
      <w:r w:rsidRPr="00B76598">
        <w:rPr>
          <w:sz w:val="24"/>
          <w:szCs w:val="24"/>
        </w:rPr>
        <w:t>ри проведении инфузионной терапии до родов следует ограничить объем вводимой внутривенно жидкости до 40-45 мл/ч (максимально 80 мл/ч)  и предпочтение отдавать сбалансированным кристаллоидам (Рингер, Стерофундин</w:t>
      </w:r>
      <w:r>
        <w:rPr>
          <w:sz w:val="24"/>
          <w:szCs w:val="24"/>
        </w:rPr>
        <w:t>, Ионостерил</w:t>
      </w:r>
      <w:r w:rsidRPr="00B76598">
        <w:rPr>
          <w:sz w:val="24"/>
          <w:szCs w:val="24"/>
        </w:rPr>
        <w:t>). Применение синтетических (</w:t>
      </w:r>
      <w:r>
        <w:rPr>
          <w:sz w:val="24"/>
          <w:szCs w:val="24"/>
        </w:rPr>
        <w:t>растворы ГЭК и модифицированного</w:t>
      </w:r>
      <w:r w:rsidRPr="00B76598">
        <w:rPr>
          <w:sz w:val="24"/>
          <w:szCs w:val="24"/>
        </w:rPr>
        <w:t xml:space="preserve"> желатин</w:t>
      </w:r>
      <w:r>
        <w:rPr>
          <w:sz w:val="24"/>
          <w:szCs w:val="24"/>
        </w:rPr>
        <w:t>а</w:t>
      </w:r>
      <w:r w:rsidRPr="00B76598">
        <w:rPr>
          <w:sz w:val="24"/>
          <w:szCs w:val="24"/>
        </w:rPr>
        <w:t>) и природных (альбумин) коллоидов не имеет преимуществ перед кристаллоидами в отношении материнских и перинатальных результатов при преэклампсии/эклампсии и должно быть обусловлено только абсолютными показаниями (гиповолемия, шок, кровопотеря). Для всех синтетических коллоидов в инструкции по применению есть указание: во время беременности препарат можно использовать только тогда, когда риск применения ниже ожидаемой пользы.</w:t>
      </w:r>
    </w:p>
    <w:p w14:paraId="71450E92" w14:textId="77777777" w:rsidR="004B3A7C" w:rsidRPr="00B76598" w:rsidRDefault="004B3A7C" w:rsidP="004B3A7C">
      <w:pPr>
        <w:spacing w:line="360" w:lineRule="auto"/>
        <w:ind w:firstLine="454"/>
        <w:jc w:val="both"/>
        <w:rPr>
          <w:sz w:val="24"/>
          <w:szCs w:val="24"/>
        </w:rPr>
      </w:pPr>
      <w:r w:rsidRPr="00B76598">
        <w:rPr>
          <w:sz w:val="24"/>
          <w:szCs w:val="24"/>
        </w:rPr>
        <w:t xml:space="preserve">     Ограничительный режим инфузионной терапии применя</w:t>
      </w:r>
      <w:r>
        <w:rPr>
          <w:sz w:val="24"/>
          <w:szCs w:val="24"/>
        </w:rPr>
        <w:t>ю</w:t>
      </w:r>
      <w:r w:rsidRPr="00B76598">
        <w:rPr>
          <w:sz w:val="24"/>
          <w:szCs w:val="24"/>
        </w:rPr>
        <w:t xml:space="preserve">т и после родоразрешения (исключение </w:t>
      </w:r>
      <w:r w:rsidRPr="00B76598">
        <w:rPr>
          <w:sz w:val="24"/>
          <w:szCs w:val="24"/>
          <w:lang w:val="en-US"/>
        </w:rPr>
        <w:t>HELLP</w:t>
      </w:r>
      <w:r w:rsidRPr="00B76598">
        <w:rPr>
          <w:sz w:val="24"/>
          <w:szCs w:val="24"/>
        </w:rPr>
        <w:t xml:space="preserve">-синдром: см. ниже). При любом варианте развития критического состояния при преэклампсии/эклампсии необходимо как можно раньше перейти к </w:t>
      </w:r>
      <w:proofErr w:type="spellStart"/>
      <w:r w:rsidRPr="00B76598">
        <w:rPr>
          <w:sz w:val="24"/>
          <w:szCs w:val="24"/>
        </w:rPr>
        <w:t>энтеральному</w:t>
      </w:r>
      <w:proofErr w:type="spellEnd"/>
      <w:r w:rsidRPr="00B76598">
        <w:rPr>
          <w:sz w:val="24"/>
          <w:szCs w:val="24"/>
        </w:rPr>
        <w:t xml:space="preserve"> питанию.  </w:t>
      </w:r>
    </w:p>
    <w:p w14:paraId="014CDEAB" w14:textId="77777777" w:rsidR="004B3A7C" w:rsidRPr="00B76598" w:rsidRDefault="004B3A7C" w:rsidP="004B3A7C">
      <w:pPr>
        <w:spacing w:line="360" w:lineRule="auto"/>
        <w:ind w:firstLine="454"/>
        <w:jc w:val="center"/>
        <w:rPr>
          <w:b/>
          <w:sz w:val="24"/>
          <w:szCs w:val="24"/>
        </w:rPr>
      </w:pPr>
      <w:proofErr w:type="spellStart"/>
      <w:r w:rsidRPr="00B76598">
        <w:rPr>
          <w:b/>
          <w:sz w:val="24"/>
          <w:szCs w:val="24"/>
        </w:rPr>
        <w:t>Трансфузионная</w:t>
      </w:r>
      <w:proofErr w:type="spellEnd"/>
      <w:r w:rsidRPr="00B76598">
        <w:rPr>
          <w:b/>
          <w:sz w:val="24"/>
          <w:szCs w:val="24"/>
        </w:rPr>
        <w:t xml:space="preserve"> терапия</w:t>
      </w:r>
    </w:p>
    <w:p w14:paraId="7D0701B0" w14:textId="77777777" w:rsidR="004B3A7C" w:rsidRPr="00B76598" w:rsidRDefault="004B3A7C" w:rsidP="004B3A7C">
      <w:pPr>
        <w:spacing w:line="360" w:lineRule="auto"/>
        <w:ind w:firstLine="454"/>
        <w:jc w:val="both"/>
        <w:rPr>
          <w:sz w:val="24"/>
          <w:szCs w:val="24"/>
        </w:rPr>
      </w:pPr>
      <w:r w:rsidRPr="00B76598">
        <w:rPr>
          <w:sz w:val="24"/>
          <w:szCs w:val="24"/>
        </w:rPr>
        <w:t xml:space="preserve">Применение компонентов крови регулируется приказом МЗ РФ № 363 от 2002 г. Необходимо учитывать, что преэклампсия и её осложненные формы относятся к самому высокому риску массивных кровотечений в акушерстве. При оказании неотложной помощи пациенткам этой категории необходима готовность обеспечить хирургический, местный и консервативный гемостаз, интенсивную терапию массивной кровопотери (компоненты крови, факторы свертывания крови, возможность аппаратной </w:t>
      </w:r>
      <w:proofErr w:type="spellStart"/>
      <w:r w:rsidRPr="00B76598">
        <w:rPr>
          <w:sz w:val="24"/>
          <w:szCs w:val="24"/>
        </w:rPr>
        <w:t>реинфузии</w:t>
      </w:r>
      <w:proofErr w:type="spellEnd"/>
      <w:r w:rsidRPr="00B76598">
        <w:rPr>
          <w:sz w:val="24"/>
          <w:szCs w:val="24"/>
        </w:rPr>
        <w:t xml:space="preserve"> крови).</w:t>
      </w:r>
    </w:p>
    <w:p w14:paraId="10D8A64B" w14:textId="77777777" w:rsidR="004B3A7C" w:rsidRPr="00D54D1E" w:rsidRDefault="004B3A7C" w:rsidP="004B3A7C">
      <w:pPr>
        <w:spacing w:line="360" w:lineRule="auto"/>
        <w:ind w:firstLine="454"/>
        <w:jc w:val="center"/>
        <w:rPr>
          <w:b/>
          <w:sz w:val="24"/>
          <w:szCs w:val="24"/>
        </w:rPr>
      </w:pPr>
      <w:r w:rsidRPr="00D54D1E">
        <w:rPr>
          <w:b/>
          <w:sz w:val="24"/>
          <w:szCs w:val="24"/>
        </w:rPr>
        <w:t>Показания к продленной ИВЛ при тяжелой преэклампсии и эклампсии:</w:t>
      </w:r>
    </w:p>
    <w:p w14:paraId="627032BB" w14:textId="77777777" w:rsidR="004B3A7C" w:rsidRPr="00D54D1E" w:rsidRDefault="004B3A7C" w:rsidP="001E4B73">
      <w:pPr>
        <w:pStyle w:val="af"/>
        <w:numPr>
          <w:ilvl w:val="0"/>
          <w:numId w:val="5"/>
        </w:numPr>
        <w:ind w:left="357" w:firstLine="357"/>
        <w:rPr>
          <w:sz w:val="24"/>
          <w:szCs w:val="24"/>
        </w:rPr>
      </w:pPr>
      <w:r w:rsidRPr="00D54D1E">
        <w:rPr>
          <w:sz w:val="24"/>
          <w:szCs w:val="24"/>
        </w:rPr>
        <w:t>Нарушение сознания любой этиологии (лекарственные препараты, отек головного мозга, нарушение кровообращения, объемный процесс, гипоксия).</w:t>
      </w:r>
    </w:p>
    <w:p w14:paraId="05572593" w14:textId="77777777" w:rsidR="004B3A7C" w:rsidRPr="00D54D1E" w:rsidRDefault="004B3A7C" w:rsidP="001E4B73">
      <w:pPr>
        <w:pStyle w:val="af"/>
        <w:widowControl w:val="0"/>
        <w:numPr>
          <w:ilvl w:val="0"/>
          <w:numId w:val="5"/>
        </w:numPr>
        <w:ind w:left="0" w:firstLine="357"/>
        <w:rPr>
          <w:sz w:val="24"/>
          <w:szCs w:val="24"/>
        </w:rPr>
      </w:pPr>
      <w:r w:rsidRPr="00D54D1E">
        <w:rPr>
          <w:sz w:val="24"/>
          <w:szCs w:val="24"/>
        </w:rPr>
        <w:lastRenderedPageBreak/>
        <w:t>Кровоизлияние в мозг.</w:t>
      </w:r>
    </w:p>
    <w:p w14:paraId="7B49329E" w14:textId="77777777" w:rsidR="004B3A7C" w:rsidRPr="00D54D1E" w:rsidRDefault="004B3A7C" w:rsidP="001E4B73">
      <w:pPr>
        <w:pStyle w:val="af"/>
        <w:widowControl w:val="0"/>
        <w:numPr>
          <w:ilvl w:val="0"/>
          <w:numId w:val="5"/>
        </w:numPr>
        <w:ind w:left="0" w:firstLine="357"/>
        <w:rPr>
          <w:sz w:val="24"/>
          <w:szCs w:val="24"/>
        </w:rPr>
      </w:pPr>
      <w:r w:rsidRPr="00D54D1E">
        <w:rPr>
          <w:sz w:val="24"/>
          <w:szCs w:val="24"/>
        </w:rPr>
        <w:t xml:space="preserve">Проявления </w:t>
      </w:r>
      <w:proofErr w:type="spellStart"/>
      <w:r w:rsidRPr="00D54D1E">
        <w:rPr>
          <w:sz w:val="24"/>
          <w:szCs w:val="24"/>
        </w:rPr>
        <w:t>коагулопатического</w:t>
      </w:r>
      <w:proofErr w:type="spellEnd"/>
      <w:r w:rsidRPr="00D54D1E">
        <w:rPr>
          <w:sz w:val="24"/>
          <w:szCs w:val="24"/>
        </w:rPr>
        <w:t xml:space="preserve"> кровотечения.</w:t>
      </w:r>
    </w:p>
    <w:p w14:paraId="4227DCC5" w14:textId="77777777" w:rsidR="004B3A7C" w:rsidRPr="00D54D1E" w:rsidRDefault="004B3A7C" w:rsidP="001E4B73">
      <w:pPr>
        <w:pStyle w:val="af"/>
        <w:widowControl w:val="0"/>
        <w:numPr>
          <w:ilvl w:val="0"/>
          <w:numId w:val="5"/>
        </w:numPr>
        <w:ind w:left="0" w:firstLine="357"/>
        <w:rPr>
          <w:sz w:val="24"/>
          <w:szCs w:val="24"/>
        </w:rPr>
      </w:pPr>
      <w:r w:rsidRPr="00D54D1E">
        <w:rPr>
          <w:sz w:val="24"/>
          <w:szCs w:val="24"/>
        </w:rPr>
        <w:t>Сочетание с шоком (геморрагическим, септическим, анафилактическим и т.д.).</w:t>
      </w:r>
    </w:p>
    <w:p w14:paraId="0E4D57B2" w14:textId="77777777" w:rsidR="004B3A7C" w:rsidRPr="00D54D1E" w:rsidRDefault="004B3A7C" w:rsidP="001E4B73">
      <w:pPr>
        <w:pStyle w:val="af"/>
        <w:widowControl w:val="0"/>
        <w:numPr>
          <w:ilvl w:val="0"/>
          <w:numId w:val="5"/>
        </w:numPr>
        <w:ind w:left="0" w:firstLine="357"/>
        <w:rPr>
          <w:sz w:val="24"/>
          <w:szCs w:val="24"/>
        </w:rPr>
      </w:pPr>
      <w:r w:rsidRPr="00D54D1E">
        <w:rPr>
          <w:sz w:val="24"/>
          <w:szCs w:val="24"/>
        </w:rPr>
        <w:t>Картина острого повреждения легких (ОПЛ) или острого респираторного дистресс-синдрома (ОРДС), альвеолярный отёк легких.</w:t>
      </w:r>
    </w:p>
    <w:p w14:paraId="482A113E" w14:textId="77777777" w:rsidR="004B3A7C" w:rsidRPr="00D54D1E" w:rsidRDefault="004B3A7C" w:rsidP="001E4B73">
      <w:pPr>
        <w:pStyle w:val="af"/>
        <w:widowControl w:val="0"/>
        <w:numPr>
          <w:ilvl w:val="0"/>
          <w:numId w:val="5"/>
        </w:numPr>
        <w:ind w:left="0" w:firstLine="357"/>
        <w:rPr>
          <w:sz w:val="24"/>
          <w:szCs w:val="24"/>
        </w:rPr>
      </w:pPr>
      <w:r w:rsidRPr="00D54D1E">
        <w:rPr>
          <w:sz w:val="24"/>
          <w:szCs w:val="24"/>
        </w:rPr>
        <w:t>Нестабильная гемодинамика (некорригируемая артериальная гипертензия более 160/110 мм рт.ст., либо наоборот, артериальная гипотония, требующая применения вазопрессоров).</w:t>
      </w:r>
    </w:p>
    <w:p w14:paraId="10E45F9A" w14:textId="77777777" w:rsidR="004B3A7C" w:rsidRPr="00D54D1E" w:rsidRDefault="004B3A7C" w:rsidP="001E4B73">
      <w:pPr>
        <w:pStyle w:val="af"/>
        <w:widowControl w:val="0"/>
        <w:numPr>
          <w:ilvl w:val="0"/>
          <w:numId w:val="5"/>
        </w:numPr>
        <w:ind w:left="0" w:firstLine="357"/>
        <w:rPr>
          <w:sz w:val="24"/>
          <w:szCs w:val="24"/>
        </w:rPr>
      </w:pPr>
      <w:r w:rsidRPr="00D54D1E">
        <w:rPr>
          <w:sz w:val="24"/>
          <w:szCs w:val="24"/>
        </w:rPr>
        <w:t>Прогрессирующая полиорганная недостаточность (церебральная, ОРДС, ДВС-синдром, почечная, печеночная недостаточность).</w:t>
      </w:r>
    </w:p>
    <w:p w14:paraId="243455E3" w14:textId="77777777" w:rsidR="004B3A7C" w:rsidRPr="00D54D1E" w:rsidRDefault="004B3A7C" w:rsidP="004B3A7C">
      <w:pPr>
        <w:spacing w:line="360" w:lineRule="auto"/>
        <w:ind w:firstLine="454"/>
        <w:jc w:val="both"/>
        <w:rPr>
          <w:sz w:val="24"/>
          <w:szCs w:val="24"/>
        </w:rPr>
      </w:pPr>
      <w:r w:rsidRPr="00D54D1E">
        <w:rPr>
          <w:sz w:val="24"/>
          <w:szCs w:val="24"/>
        </w:rPr>
        <w:t>При продленной ИВЛ необходимо обеспечить режим нормовентиляции и уже в первые часы после родоразрешения определить степень неврологических нарушений. Дляэто цели первым этапом отменяют  миорелаксанты и оценивают судорожную готовность. При возможности это лучше всего сделать с помощью ЭЭГ. При её отсутствии, следующим этапом, отменяются все седативные препараты за исключением магния сульфата, обеспечивающего в этих условиях противосудорожный эффект. После окончания эффекта седативных препаратов определяют уровень сознания: при неосложненном течении эклампсии элементы сознания должны появляться в течение 24 ч. Если этого не происходит при полной отмене седативных препаратов в течение суток, то необходимо проведение компьютерной и магнитно-резонансной томографии головного мозга. В этой ситуации ИВЛ продолжают до уточнения диагноза.</w:t>
      </w:r>
    </w:p>
    <w:p w14:paraId="06CFAF20" w14:textId="77777777" w:rsidR="004B3A7C" w:rsidRPr="00B76598" w:rsidRDefault="004B3A7C" w:rsidP="004B3A7C">
      <w:pPr>
        <w:spacing w:line="360" w:lineRule="auto"/>
        <w:ind w:firstLine="454"/>
        <w:jc w:val="center"/>
        <w:rPr>
          <w:b/>
          <w:sz w:val="24"/>
          <w:szCs w:val="24"/>
        </w:rPr>
      </w:pPr>
      <w:r w:rsidRPr="00B76598">
        <w:rPr>
          <w:b/>
          <w:sz w:val="24"/>
          <w:szCs w:val="24"/>
        </w:rPr>
        <w:t>Ограничения лекарственной терапии</w:t>
      </w:r>
    </w:p>
    <w:p w14:paraId="687E00F1" w14:textId="77777777" w:rsidR="004B3A7C" w:rsidRPr="00B76598" w:rsidRDefault="004B3A7C" w:rsidP="004B3A7C">
      <w:pPr>
        <w:spacing w:line="360" w:lineRule="auto"/>
        <w:ind w:firstLine="454"/>
        <w:rPr>
          <w:b/>
          <w:sz w:val="24"/>
          <w:szCs w:val="24"/>
        </w:rPr>
      </w:pPr>
      <w:r w:rsidRPr="00B76598">
        <w:rPr>
          <w:sz w:val="24"/>
          <w:szCs w:val="24"/>
        </w:rPr>
        <w:t xml:space="preserve">До родоразрешения у женщин с тяжелой преэклампсией/эклампсией </w:t>
      </w:r>
      <w:r w:rsidRPr="00B76598">
        <w:rPr>
          <w:b/>
          <w:sz w:val="24"/>
          <w:szCs w:val="24"/>
        </w:rPr>
        <w:t xml:space="preserve">нежелательно или даже противопоказано (см. инструкции) </w:t>
      </w:r>
      <w:r w:rsidRPr="00B76598">
        <w:rPr>
          <w:sz w:val="24"/>
          <w:szCs w:val="24"/>
        </w:rPr>
        <w:t xml:space="preserve"> применение следующих препаратов:</w:t>
      </w:r>
    </w:p>
    <w:p w14:paraId="44F6FEBC" w14:textId="77777777" w:rsidR="004B3A7C" w:rsidRPr="00011F76" w:rsidRDefault="004B3A7C" w:rsidP="001E4B73">
      <w:pPr>
        <w:pStyle w:val="af"/>
        <w:numPr>
          <w:ilvl w:val="0"/>
          <w:numId w:val="5"/>
        </w:numPr>
        <w:rPr>
          <w:sz w:val="24"/>
          <w:szCs w:val="24"/>
        </w:rPr>
      </w:pPr>
      <w:r w:rsidRPr="00011F76">
        <w:rPr>
          <w:sz w:val="24"/>
          <w:szCs w:val="24"/>
        </w:rPr>
        <w:t>нейролептики (дроперидол), ГОМК;</w:t>
      </w:r>
    </w:p>
    <w:p w14:paraId="52973C53" w14:textId="77777777" w:rsidR="004B3A7C" w:rsidRPr="00011F76" w:rsidRDefault="004B3A7C" w:rsidP="001E4B73">
      <w:pPr>
        <w:pStyle w:val="af"/>
        <w:numPr>
          <w:ilvl w:val="0"/>
          <w:numId w:val="5"/>
        </w:numPr>
        <w:rPr>
          <w:sz w:val="24"/>
          <w:szCs w:val="24"/>
        </w:rPr>
      </w:pPr>
      <w:r w:rsidRPr="00011F76">
        <w:rPr>
          <w:sz w:val="24"/>
          <w:szCs w:val="24"/>
        </w:rPr>
        <w:t>свежезамороженная плазма, альбумин;</w:t>
      </w:r>
    </w:p>
    <w:p w14:paraId="0EF227AE" w14:textId="77777777" w:rsidR="004B3A7C" w:rsidRPr="00011F76" w:rsidRDefault="004B3A7C" w:rsidP="001E4B73">
      <w:pPr>
        <w:pStyle w:val="af"/>
        <w:numPr>
          <w:ilvl w:val="0"/>
          <w:numId w:val="5"/>
        </w:numPr>
        <w:rPr>
          <w:sz w:val="24"/>
          <w:szCs w:val="24"/>
        </w:rPr>
      </w:pPr>
      <w:r w:rsidRPr="00011F76">
        <w:rPr>
          <w:sz w:val="24"/>
          <w:szCs w:val="24"/>
        </w:rPr>
        <w:t>синтетические коллоиды (ГЭК, желатин);</w:t>
      </w:r>
    </w:p>
    <w:p w14:paraId="7AE8E46C" w14:textId="77777777" w:rsidR="004B3A7C" w:rsidRPr="00011F76" w:rsidRDefault="004B3A7C" w:rsidP="001E4B73">
      <w:pPr>
        <w:pStyle w:val="af"/>
        <w:numPr>
          <w:ilvl w:val="0"/>
          <w:numId w:val="5"/>
        </w:numPr>
        <w:rPr>
          <w:sz w:val="24"/>
          <w:szCs w:val="24"/>
        </w:rPr>
      </w:pPr>
      <w:r w:rsidRPr="00011F76">
        <w:rPr>
          <w:sz w:val="24"/>
          <w:szCs w:val="24"/>
        </w:rPr>
        <w:t>экстракорпоральные методы (плазмаферез, гемосорбция, ультрафильтрация);</w:t>
      </w:r>
    </w:p>
    <w:p w14:paraId="538FF580" w14:textId="77777777" w:rsidR="004B3A7C" w:rsidRPr="00011F76" w:rsidRDefault="004B3A7C" w:rsidP="001E4B73">
      <w:pPr>
        <w:pStyle w:val="af"/>
        <w:numPr>
          <w:ilvl w:val="0"/>
          <w:numId w:val="5"/>
        </w:numPr>
        <w:rPr>
          <w:sz w:val="24"/>
          <w:szCs w:val="24"/>
        </w:rPr>
      </w:pPr>
      <w:r w:rsidRPr="00011F76">
        <w:rPr>
          <w:sz w:val="24"/>
          <w:szCs w:val="24"/>
        </w:rPr>
        <w:t xml:space="preserve">дезагреганты; </w:t>
      </w:r>
    </w:p>
    <w:p w14:paraId="54CA097D" w14:textId="77777777" w:rsidR="004B3A7C" w:rsidRPr="00011F76" w:rsidRDefault="004B3A7C" w:rsidP="001E4B73">
      <w:pPr>
        <w:pStyle w:val="af"/>
        <w:numPr>
          <w:ilvl w:val="0"/>
          <w:numId w:val="5"/>
        </w:numPr>
        <w:rPr>
          <w:sz w:val="24"/>
          <w:szCs w:val="24"/>
        </w:rPr>
      </w:pPr>
      <w:r w:rsidRPr="00011F76">
        <w:rPr>
          <w:sz w:val="24"/>
          <w:szCs w:val="24"/>
        </w:rPr>
        <w:t>глюкозо-новокаиновая смесь;</w:t>
      </w:r>
    </w:p>
    <w:p w14:paraId="65DAE004" w14:textId="77777777" w:rsidR="004B3A7C" w:rsidRPr="00011F76" w:rsidRDefault="004B3A7C" w:rsidP="001E4B73">
      <w:pPr>
        <w:pStyle w:val="af"/>
        <w:numPr>
          <w:ilvl w:val="0"/>
          <w:numId w:val="5"/>
        </w:numPr>
        <w:rPr>
          <w:sz w:val="24"/>
          <w:szCs w:val="24"/>
        </w:rPr>
      </w:pPr>
      <w:r w:rsidRPr="00011F76">
        <w:rPr>
          <w:sz w:val="24"/>
          <w:szCs w:val="24"/>
        </w:rPr>
        <w:t>диуретики (фуросемид, маннитол);</w:t>
      </w:r>
    </w:p>
    <w:p w14:paraId="18D0F0F7" w14:textId="77777777" w:rsidR="004B3A7C" w:rsidRPr="00011F76" w:rsidRDefault="004B3A7C" w:rsidP="001E4B73">
      <w:pPr>
        <w:pStyle w:val="af"/>
        <w:numPr>
          <w:ilvl w:val="0"/>
          <w:numId w:val="5"/>
        </w:numPr>
        <w:rPr>
          <w:sz w:val="24"/>
          <w:szCs w:val="24"/>
        </w:rPr>
      </w:pPr>
      <w:r w:rsidRPr="00011F76">
        <w:rPr>
          <w:sz w:val="24"/>
          <w:szCs w:val="24"/>
        </w:rPr>
        <w:t xml:space="preserve">наркотические аналгетики (морфин, </w:t>
      </w:r>
      <w:proofErr w:type="spellStart"/>
      <w:r w:rsidRPr="00011F76">
        <w:rPr>
          <w:sz w:val="24"/>
          <w:szCs w:val="24"/>
        </w:rPr>
        <w:t>промедол</w:t>
      </w:r>
      <w:proofErr w:type="spellEnd"/>
      <w:r w:rsidRPr="00011F76">
        <w:rPr>
          <w:sz w:val="24"/>
          <w:szCs w:val="24"/>
        </w:rPr>
        <w:t>);</w:t>
      </w:r>
    </w:p>
    <w:p w14:paraId="22B902B5" w14:textId="77777777" w:rsidR="004B3A7C" w:rsidRPr="00011F76" w:rsidRDefault="004B3A7C" w:rsidP="001E4B73">
      <w:pPr>
        <w:pStyle w:val="af"/>
        <w:numPr>
          <w:ilvl w:val="0"/>
          <w:numId w:val="5"/>
        </w:numPr>
        <w:rPr>
          <w:sz w:val="24"/>
          <w:szCs w:val="24"/>
        </w:rPr>
      </w:pPr>
      <w:r w:rsidRPr="00011F76">
        <w:rPr>
          <w:sz w:val="24"/>
          <w:szCs w:val="24"/>
        </w:rPr>
        <w:t>гепарин.</w:t>
      </w:r>
    </w:p>
    <w:p w14:paraId="2EA99E77" w14:textId="77777777" w:rsidR="004B3A7C" w:rsidRPr="00615C52" w:rsidRDefault="004B3A7C" w:rsidP="00615C52">
      <w:pPr>
        <w:ind w:left="360"/>
        <w:rPr>
          <w:sz w:val="24"/>
          <w:szCs w:val="24"/>
        </w:rPr>
      </w:pPr>
      <w:r w:rsidRPr="00615C52">
        <w:rPr>
          <w:sz w:val="24"/>
          <w:szCs w:val="24"/>
        </w:rPr>
        <w:t>На этапе интенсивной терапии и подготовке к родоразрешению противопоказаны в связи с высоким риском развития геморрагических осложнений:</w:t>
      </w:r>
    </w:p>
    <w:p w14:paraId="3C31045C" w14:textId="77777777" w:rsidR="004B3A7C" w:rsidRPr="00011F76" w:rsidRDefault="004B3A7C" w:rsidP="001E4B73">
      <w:pPr>
        <w:pStyle w:val="af"/>
        <w:numPr>
          <w:ilvl w:val="0"/>
          <w:numId w:val="5"/>
        </w:numPr>
        <w:rPr>
          <w:sz w:val="24"/>
          <w:szCs w:val="24"/>
        </w:rPr>
      </w:pPr>
      <w:r w:rsidRPr="00011F76">
        <w:rPr>
          <w:sz w:val="24"/>
          <w:szCs w:val="24"/>
        </w:rPr>
        <w:lastRenderedPageBreak/>
        <w:t>дезагреганты (аспирин) и антикоагулянты (гепарин, НМГ);</w:t>
      </w:r>
    </w:p>
    <w:p w14:paraId="3F81220D" w14:textId="77777777" w:rsidR="004B3A7C" w:rsidRPr="00011F76" w:rsidRDefault="004B3A7C" w:rsidP="001E4B73">
      <w:pPr>
        <w:pStyle w:val="af"/>
        <w:numPr>
          <w:ilvl w:val="0"/>
          <w:numId w:val="5"/>
        </w:numPr>
        <w:rPr>
          <w:sz w:val="24"/>
          <w:szCs w:val="24"/>
        </w:rPr>
      </w:pPr>
      <w:r w:rsidRPr="00011F76">
        <w:rPr>
          <w:sz w:val="24"/>
          <w:szCs w:val="24"/>
        </w:rPr>
        <w:t>после родоразрешения противопоказан метилэргометрин.</w:t>
      </w:r>
    </w:p>
    <w:p w14:paraId="58042463"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Положение 11.</w:t>
      </w:r>
    </w:p>
    <w:p w14:paraId="31F4D7BC" w14:textId="77777777" w:rsidR="00866788" w:rsidRPr="00E839C9" w:rsidRDefault="00866788" w:rsidP="009B1EE4">
      <w:pPr>
        <w:spacing w:line="360" w:lineRule="auto"/>
        <w:ind w:firstLine="454"/>
        <w:jc w:val="both"/>
        <w:rPr>
          <w:sz w:val="24"/>
          <w:szCs w:val="24"/>
        </w:rPr>
      </w:pPr>
      <w:r w:rsidRPr="00E839C9">
        <w:rPr>
          <w:sz w:val="24"/>
          <w:szCs w:val="24"/>
        </w:rPr>
        <w:t xml:space="preserve">Пациентки стяжелой преэклампсией и её осложненными формами должны переводиться  и </w:t>
      </w:r>
      <w:proofErr w:type="spellStart"/>
      <w:r w:rsidRPr="00E839C9">
        <w:rPr>
          <w:sz w:val="24"/>
          <w:szCs w:val="24"/>
        </w:rPr>
        <w:t>родоразрешаться</w:t>
      </w:r>
      <w:proofErr w:type="spellEnd"/>
      <w:r w:rsidRPr="00E839C9">
        <w:rPr>
          <w:sz w:val="24"/>
          <w:szCs w:val="24"/>
        </w:rPr>
        <w:t xml:space="preserve"> в учреждениях родовспоможения </w:t>
      </w:r>
      <w:r w:rsidRPr="00E839C9">
        <w:rPr>
          <w:sz w:val="24"/>
          <w:szCs w:val="24"/>
          <w:lang w:val="en-US"/>
        </w:rPr>
        <w:t>III</w:t>
      </w:r>
      <w:r w:rsidRPr="00E839C9">
        <w:rPr>
          <w:sz w:val="24"/>
          <w:szCs w:val="24"/>
        </w:rPr>
        <w:t xml:space="preserve"> уровня. Вопрос о допустимости транспортировки решается индивидуально, абсолютное противопоказание к транспортировке – любое кровотечение. При решении вопроса о </w:t>
      </w:r>
      <w:r w:rsidR="008E0CA1">
        <w:rPr>
          <w:sz w:val="24"/>
          <w:szCs w:val="24"/>
        </w:rPr>
        <w:t xml:space="preserve">переводе </w:t>
      </w:r>
      <w:r w:rsidRPr="00E839C9">
        <w:rPr>
          <w:sz w:val="24"/>
          <w:szCs w:val="24"/>
        </w:rPr>
        <w:t>пациентки в другой стационар необходимо исключить отслойку плаценты (УЗИ), как одного из потенциально смертельных осложнений преэклампсии.</w:t>
      </w:r>
    </w:p>
    <w:p w14:paraId="1905251C"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Положение 12.</w:t>
      </w:r>
    </w:p>
    <w:p w14:paraId="756D6688" w14:textId="77777777" w:rsidR="00866788" w:rsidRPr="00E839C9" w:rsidRDefault="00866788" w:rsidP="009B1EE4">
      <w:pPr>
        <w:spacing w:line="360" w:lineRule="auto"/>
        <w:ind w:firstLine="454"/>
        <w:jc w:val="both"/>
        <w:rPr>
          <w:sz w:val="24"/>
          <w:szCs w:val="24"/>
        </w:rPr>
      </w:pPr>
      <w:r w:rsidRPr="00E839C9">
        <w:rPr>
          <w:sz w:val="24"/>
          <w:szCs w:val="24"/>
        </w:rPr>
        <w:t xml:space="preserve">       Только при выявлении кровотечения из родовых путей (при подозрении или диагностике отслойки плаценты) родоразрешение проводится немедленно (в течение 30 мин. после принятия решения). Таким же показанием может служить острая гипоксия плода. В остальных случаях необходима подготовка магния сульфатом и гипотензивными препаратами и уточнение степени тяжести преэклампсии. Продолжительность подготовки определяется эффективностью проводимой терапии, состоянием пациентки и плода. </w:t>
      </w:r>
    </w:p>
    <w:p w14:paraId="01035490"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Положение 13.</w:t>
      </w:r>
    </w:p>
    <w:p w14:paraId="77CFD42D" w14:textId="77777777" w:rsidR="00866788" w:rsidRPr="00E839C9" w:rsidRDefault="00866788" w:rsidP="009B1EE4">
      <w:pPr>
        <w:spacing w:line="360" w:lineRule="auto"/>
        <w:ind w:firstLine="454"/>
        <w:rPr>
          <w:sz w:val="24"/>
          <w:szCs w:val="24"/>
        </w:rPr>
      </w:pPr>
      <w:r w:rsidRPr="00E839C9">
        <w:rPr>
          <w:sz w:val="24"/>
          <w:szCs w:val="24"/>
        </w:rPr>
        <w:t xml:space="preserve">       У беременной женщины с клиникой преэклампсии любой степени тяжести любое ухудшение состояния определяет показания к экстренному</w:t>
      </w:r>
      <w:r w:rsidR="00615C52">
        <w:rPr>
          <w:sz w:val="24"/>
          <w:szCs w:val="24"/>
        </w:rPr>
        <w:t xml:space="preserve"> </w:t>
      </w:r>
      <w:r w:rsidRPr="00E839C9">
        <w:rPr>
          <w:sz w:val="24"/>
          <w:szCs w:val="24"/>
        </w:rPr>
        <w:t>родоразрешению.</w:t>
      </w:r>
    </w:p>
    <w:p w14:paraId="7B0BC791" w14:textId="77777777" w:rsidR="006B3856" w:rsidRPr="00B76598" w:rsidRDefault="006B3856" w:rsidP="006B3856">
      <w:pPr>
        <w:spacing w:line="360" w:lineRule="auto"/>
        <w:ind w:firstLine="454"/>
        <w:rPr>
          <w:sz w:val="24"/>
          <w:szCs w:val="24"/>
        </w:rPr>
      </w:pPr>
      <w:r w:rsidRPr="00B76598">
        <w:rPr>
          <w:b/>
          <w:bCs/>
          <w:sz w:val="24"/>
          <w:szCs w:val="24"/>
        </w:rPr>
        <w:t>Экстренные (минуты) показания к родоразрешению:</w:t>
      </w:r>
    </w:p>
    <w:p w14:paraId="0DF40FC6" w14:textId="77777777" w:rsidR="006B3856" w:rsidRPr="00B76598" w:rsidRDefault="006B3856" w:rsidP="006B3856">
      <w:pPr>
        <w:spacing w:line="360" w:lineRule="auto"/>
        <w:ind w:firstLine="454"/>
        <w:rPr>
          <w:sz w:val="24"/>
          <w:szCs w:val="24"/>
        </w:rPr>
      </w:pPr>
      <w:r w:rsidRPr="00B76598">
        <w:rPr>
          <w:bCs/>
          <w:sz w:val="24"/>
          <w:szCs w:val="24"/>
        </w:rPr>
        <w:t>- кровотечение из родовых путей, подозрение на отслойку плаценты</w:t>
      </w:r>
    </w:p>
    <w:p w14:paraId="670DC969" w14:textId="77777777" w:rsidR="006B3856" w:rsidRPr="00B76598" w:rsidRDefault="006B3856" w:rsidP="006B3856">
      <w:pPr>
        <w:spacing w:line="360" w:lineRule="auto"/>
        <w:ind w:firstLine="454"/>
        <w:rPr>
          <w:sz w:val="24"/>
          <w:szCs w:val="24"/>
        </w:rPr>
      </w:pPr>
      <w:r w:rsidRPr="00B76598">
        <w:rPr>
          <w:bCs/>
          <w:sz w:val="24"/>
          <w:szCs w:val="24"/>
        </w:rPr>
        <w:t xml:space="preserve">- острая гипоксия плода, в сроке беременности более 28 недель </w:t>
      </w:r>
    </w:p>
    <w:p w14:paraId="16F4C0FA" w14:textId="77777777" w:rsidR="006B3856" w:rsidRPr="00B76598" w:rsidRDefault="006B3856" w:rsidP="006B3856">
      <w:pPr>
        <w:spacing w:line="360" w:lineRule="auto"/>
        <w:ind w:firstLine="454"/>
        <w:rPr>
          <w:b/>
          <w:sz w:val="24"/>
          <w:szCs w:val="24"/>
        </w:rPr>
      </w:pPr>
      <w:r w:rsidRPr="00B76598">
        <w:rPr>
          <w:b/>
          <w:bCs/>
          <w:sz w:val="24"/>
          <w:szCs w:val="24"/>
        </w:rPr>
        <w:t xml:space="preserve">Срочное (часы) родоразрешение: </w:t>
      </w:r>
    </w:p>
    <w:p w14:paraId="469BE5A7" w14:textId="77777777" w:rsidR="006B3856" w:rsidRPr="00B76598" w:rsidRDefault="006B3856" w:rsidP="006B3856">
      <w:pPr>
        <w:spacing w:line="360" w:lineRule="auto"/>
        <w:ind w:firstLine="454"/>
        <w:rPr>
          <w:sz w:val="24"/>
          <w:szCs w:val="24"/>
        </w:rPr>
      </w:pPr>
      <w:r w:rsidRPr="00B76598">
        <w:rPr>
          <w:bCs/>
          <w:sz w:val="24"/>
          <w:szCs w:val="24"/>
        </w:rPr>
        <w:t xml:space="preserve">- синдром задержки развития плода </w:t>
      </w:r>
      <w:r w:rsidRPr="00B76598">
        <w:rPr>
          <w:bCs/>
          <w:sz w:val="24"/>
          <w:szCs w:val="24"/>
          <w:lang w:val="en-US"/>
        </w:rPr>
        <w:t>II</w:t>
      </w:r>
      <w:r w:rsidRPr="00B76598">
        <w:rPr>
          <w:bCs/>
          <w:sz w:val="24"/>
          <w:szCs w:val="24"/>
        </w:rPr>
        <w:t>-</w:t>
      </w:r>
      <w:r w:rsidRPr="00B76598">
        <w:rPr>
          <w:bCs/>
          <w:sz w:val="24"/>
          <w:szCs w:val="24"/>
          <w:lang w:val="en-US"/>
        </w:rPr>
        <w:t>III</w:t>
      </w:r>
      <w:r w:rsidRPr="00B76598">
        <w:rPr>
          <w:bCs/>
          <w:sz w:val="24"/>
          <w:szCs w:val="24"/>
        </w:rPr>
        <w:t xml:space="preserve"> степени</w:t>
      </w:r>
    </w:p>
    <w:p w14:paraId="65C5FF4C" w14:textId="77777777" w:rsidR="006B3856" w:rsidRPr="00B76598" w:rsidRDefault="006B3856" w:rsidP="006B3856">
      <w:pPr>
        <w:spacing w:line="360" w:lineRule="auto"/>
        <w:ind w:firstLine="454"/>
        <w:rPr>
          <w:sz w:val="24"/>
          <w:szCs w:val="24"/>
        </w:rPr>
      </w:pPr>
      <w:r w:rsidRPr="00B76598">
        <w:rPr>
          <w:bCs/>
          <w:sz w:val="24"/>
          <w:szCs w:val="24"/>
        </w:rPr>
        <w:t>- выраженное маловодие</w:t>
      </w:r>
    </w:p>
    <w:p w14:paraId="77DFF952" w14:textId="77777777" w:rsidR="006B3856" w:rsidRPr="00B76598" w:rsidRDefault="006B3856" w:rsidP="006B3856">
      <w:pPr>
        <w:spacing w:line="360" w:lineRule="auto"/>
        <w:ind w:firstLine="454"/>
        <w:rPr>
          <w:sz w:val="24"/>
          <w:szCs w:val="24"/>
        </w:rPr>
      </w:pPr>
      <w:r w:rsidRPr="00B76598">
        <w:rPr>
          <w:bCs/>
          <w:sz w:val="24"/>
          <w:szCs w:val="24"/>
        </w:rPr>
        <w:t xml:space="preserve">- нарушение состояния плода, зафиксированное по данным КТГ, УЗИ </w:t>
      </w:r>
    </w:p>
    <w:p w14:paraId="666CC283" w14:textId="77777777" w:rsidR="006B3856" w:rsidRPr="00B76598" w:rsidRDefault="006B3856" w:rsidP="006B3856">
      <w:pPr>
        <w:spacing w:line="360" w:lineRule="auto"/>
        <w:ind w:firstLine="454"/>
        <w:rPr>
          <w:bCs/>
          <w:sz w:val="24"/>
          <w:szCs w:val="24"/>
        </w:rPr>
      </w:pPr>
      <w:r w:rsidRPr="00B76598">
        <w:rPr>
          <w:bCs/>
          <w:sz w:val="24"/>
          <w:szCs w:val="24"/>
        </w:rPr>
        <w:t>- количество тромбоцитов менее 100*10</w:t>
      </w:r>
      <w:r w:rsidRPr="00B76598">
        <w:rPr>
          <w:bCs/>
          <w:sz w:val="24"/>
          <w:szCs w:val="24"/>
          <w:vertAlign w:val="superscript"/>
        </w:rPr>
        <w:t>9</w:t>
      </w:r>
      <w:r w:rsidRPr="00B76598">
        <w:rPr>
          <w:bCs/>
          <w:sz w:val="24"/>
          <w:szCs w:val="24"/>
        </w:rPr>
        <w:t>/л и прогрессирующее его снижение</w:t>
      </w:r>
    </w:p>
    <w:p w14:paraId="756F0204" w14:textId="77777777" w:rsidR="006B3856" w:rsidRPr="00B76598" w:rsidRDefault="006B3856" w:rsidP="006B3856">
      <w:pPr>
        <w:spacing w:line="360" w:lineRule="auto"/>
        <w:ind w:firstLine="454"/>
        <w:rPr>
          <w:sz w:val="24"/>
          <w:szCs w:val="24"/>
        </w:rPr>
      </w:pPr>
      <w:r w:rsidRPr="00B76598">
        <w:rPr>
          <w:bCs/>
          <w:sz w:val="24"/>
          <w:szCs w:val="24"/>
        </w:rPr>
        <w:t>- прогрессирующее ухудшение функции печени и/или почек</w:t>
      </w:r>
    </w:p>
    <w:p w14:paraId="3EAD38E8" w14:textId="77777777" w:rsidR="006B3856" w:rsidRPr="00B76598" w:rsidRDefault="006B3856" w:rsidP="006B3856">
      <w:pPr>
        <w:spacing w:line="360" w:lineRule="auto"/>
        <w:ind w:firstLine="454"/>
        <w:rPr>
          <w:sz w:val="24"/>
          <w:szCs w:val="24"/>
        </w:rPr>
      </w:pPr>
      <w:r w:rsidRPr="00B76598">
        <w:rPr>
          <w:bCs/>
          <w:sz w:val="24"/>
          <w:szCs w:val="24"/>
        </w:rPr>
        <w:t>- постоянная головная боль и зрительные проявления</w:t>
      </w:r>
    </w:p>
    <w:p w14:paraId="166CF406" w14:textId="77777777" w:rsidR="006B3856" w:rsidRPr="00B76598" w:rsidRDefault="006B3856" w:rsidP="006B3856">
      <w:pPr>
        <w:spacing w:line="360" w:lineRule="auto"/>
        <w:ind w:firstLine="454"/>
        <w:rPr>
          <w:sz w:val="24"/>
          <w:szCs w:val="24"/>
        </w:rPr>
      </w:pPr>
      <w:r w:rsidRPr="00B76598">
        <w:rPr>
          <w:bCs/>
          <w:sz w:val="24"/>
          <w:szCs w:val="24"/>
        </w:rPr>
        <w:t xml:space="preserve">- постоянная </w:t>
      </w:r>
      <w:proofErr w:type="spellStart"/>
      <w:r w:rsidRPr="00B76598">
        <w:rPr>
          <w:bCs/>
          <w:sz w:val="24"/>
          <w:szCs w:val="24"/>
        </w:rPr>
        <w:t>эпигастральная</w:t>
      </w:r>
      <w:proofErr w:type="spellEnd"/>
      <w:r w:rsidRPr="00B76598">
        <w:rPr>
          <w:bCs/>
          <w:sz w:val="24"/>
          <w:szCs w:val="24"/>
        </w:rPr>
        <w:t xml:space="preserve"> боль, тошнота или рвота</w:t>
      </w:r>
    </w:p>
    <w:p w14:paraId="6CDA588D" w14:textId="77777777" w:rsidR="006B3856" w:rsidRPr="00B76598" w:rsidRDefault="006B3856" w:rsidP="006B3856">
      <w:pPr>
        <w:spacing w:line="360" w:lineRule="auto"/>
        <w:ind w:firstLine="454"/>
        <w:rPr>
          <w:bCs/>
          <w:sz w:val="24"/>
          <w:szCs w:val="24"/>
        </w:rPr>
      </w:pPr>
      <w:r w:rsidRPr="00B76598">
        <w:rPr>
          <w:bCs/>
          <w:sz w:val="24"/>
          <w:szCs w:val="24"/>
        </w:rPr>
        <w:t xml:space="preserve">- эклампсия </w:t>
      </w:r>
    </w:p>
    <w:p w14:paraId="0F841947" w14:textId="77777777" w:rsidR="006B3856" w:rsidRPr="00B76598" w:rsidRDefault="006B3856" w:rsidP="006B3856">
      <w:pPr>
        <w:spacing w:line="360" w:lineRule="auto"/>
        <w:ind w:firstLine="454"/>
        <w:rPr>
          <w:bCs/>
          <w:sz w:val="24"/>
          <w:szCs w:val="24"/>
        </w:rPr>
      </w:pPr>
      <w:r w:rsidRPr="00B76598">
        <w:rPr>
          <w:bCs/>
          <w:sz w:val="24"/>
          <w:szCs w:val="24"/>
        </w:rPr>
        <w:t>- артериальная гипертензия</w:t>
      </w:r>
      <w:r>
        <w:rPr>
          <w:bCs/>
          <w:sz w:val="24"/>
          <w:szCs w:val="24"/>
        </w:rPr>
        <w:t>,</w:t>
      </w:r>
      <w:r w:rsidRPr="00B76598">
        <w:rPr>
          <w:bCs/>
          <w:sz w:val="24"/>
          <w:szCs w:val="24"/>
        </w:rPr>
        <w:t xml:space="preserve"> не поддающаяся коррекции</w:t>
      </w:r>
    </w:p>
    <w:p w14:paraId="59CA7C9A"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Положение 14.</w:t>
      </w:r>
    </w:p>
    <w:p w14:paraId="481B088C" w14:textId="77777777" w:rsidR="00866788" w:rsidRPr="00E839C9" w:rsidRDefault="00866788" w:rsidP="009B1EE4">
      <w:pPr>
        <w:spacing w:line="360" w:lineRule="auto"/>
        <w:ind w:firstLine="454"/>
        <w:jc w:val="both"/>
        <w:rPr>
          <w:sz w:val="24"/>
          <w:szCs w:val="24"/>
        </w:rPr>
      </w:pPr>
      <w:r w:rsidRPr="00E839C9">
        <w:rPr>
          <w:bCs/>
          <w:sz w:val="24"/>
          <w:szCs w:val="24"/>
        </w:rPr>
        <w:t xml:space="preserve">При сроке беременности менее 34 недель должно быть предусмотрено  проведение профилактики РДС плода глюкокортикоидами (дексаметазон,  бетаметазон). Однако, факт </w:t>
      </w:r>
      <w:r w:rsidRPr="00E839C9">
        <w:rPr>
          <w:bCs/>
          <w:sz w:val="24"/>
          <w:szCs w:val="24"/>
        </w:rPr>
        <w:lastRenderedPageBreak/>
        <w:t>отсутствия профилактики РДС плода не может быть определяющим при наличии экстренных показаний для родоразрешения.</w:t>
      </w:r>
    </w:p>
    <w:p w14:paraId="5023AC37"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Положение 15.</w:t>
      </w:r>
    </w:p>
    <w:p w14:paraId="03928D28" w14:textId="77777777" w:rsidR="00866788" w:rsidRPr="00E839C9" w:rsidRDefault="00866788" w:rsidP="009B1EE4">
      <w:pPr>
        <w:spacing w:line="360" w:lineRule="auto"/>
        <w:ind w:firstLine="454"/>
        <w:jc w:val="both"/>
        <w:rPr>
          <w:bCs/>
          <w:sz w:val="24"/>
          <w:szCs w:val="24"/>
        </w:rPr>
      </w:pPr>
      <w:r w:rsidRPr="00E839C9">
        <w:rPr>
          <w:sz w:val="24"/>
          <w:szCs w:val="24"/>
        </w:rPr>
        <w:t>Родоразрешение через естественные родовые пути возможно при отсутствии экстренных показаний, соответствующем состоянии родовых путей («зрелая» шейка матки), компенсированном состоянии плода, возможности полноценного наблюдения и обеспеченности адекватным анестезиологическим пособием. При консервативном родоразрешении обязательно обезболивание методом эпидуральной  аналгезии.</w:t>
      </w:r>
    </w:p>
    <w:p w14:paraId="283DDC79" w14:textId="77777777" w:rsidR="00866788" w:rsidRPr="00B51A38" w:rsidRDefault="00866788" w:rsidP="009B1EE4">
      <w:pPr>
        <w:spacing w:line="360" w:lineRule="auto"/>
        <w:ind w:firstLine="454"/>
        <w:rPr>
          <w:rFonts w:ascii="Arial" w:hAnsi="Arial" w:cs="Arial"/>
          <w:b/>
          <w:bCs/>
          <w:sz w:val="24"/>
          <w:szCs w:val="24"/>
        </w:rPr>
      </w:pPr>
      <w:r w:rsidRPr="00B51A38">
        <w:rPr>
          <w:rFonts w:ascii="Arial" w:hAnsi="Arial" w:cs="Arial"/>
          <w:b/>
          <w:sz w:val="24"/>
          <w:szCs w:val="24"/>
        </w:rPr>
        <w:t>Положение</w:t>
      </w:r>
      <w:r w:rsidRPr="00B51A38">
        <w:rPr>
          <w:rFonts w:ascii="Arial" w:hAnsi="Arial" w:cs="Arial"/>
          <w:b/>
          <w:bCs/>
          <w:sz w:val="24"/>
          <w:szCs w:val="24"/>
        </w:rPr>
        <w:t xml:space="preserve"> 16.</w:t>
      </w:r>
    </w:p>
    <w:p w14:paraId="683FD67C" w14:textId="77777777" w:rsidR="00866788" w:rsidRPr="00E839C9" w:rsidRDefault="00866788" w:rsidP="009B1EE4">
      <w:pPr>
        <w:spacing w:line="360" w:lineRule="auto"/>
        <w:ind w:firstLine="454"/>
        <w:jc w:val="both"/>
        <w:rPr>
          <w:sz w:val="24"/>
          <w:szCs w:val="24"/>
        </w:rPr>
      </w:pPr>
      <w:r w:rsidRPr="00E839C9">
        <w:rPr>
          <w:sz w:val="24"/>
          <w:szCs w:val="24"/>
        </w:rPr>
        <w:t xml:space="preserve">         Во всех случаях требуется предродовая (предоперационная) подготовка в течение 2-6-24 ч на основе базовой терапии преэклампсии.</w:t>
      </w:r>
    </w:p>
    <w:p w14:paraId="74144CA7"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Положение 17.</w:t>
      </w:r>
    </w:p>
    <w:p w14:paraId="49CD9B4D" w14:textId="77777777" w:rsidR="00866788" w:rsidRPr="00E839C9" w:rsidRDefault="00866788" w:rsidP="009B1EE4">
      <w:pPr>
        <w:spacing w:line="360" w:lineRule="auto"/>
        <w:ind w:firstLine="454"/>
        <w:jc w:val="both"/>
        <w:rPr>
          <w:sz w:val="24"/>
          <w:szCs w:val="24"/>
        </w:rPr>
      </w:pPr>
      <w:r w:rsidRPr="00E839C9">
        <w:rPr>
          <w:sz w:val="24"/>
          <w:szCs w:val="24"/>
        </w:rPr>
        <w:t xml:space="preserve">      При операции кесарева сечения у женщин с  преэклампсией методом выбора является регионарная (спинальная, эпидуральная) анестезия при отсутствии противопоказаний. При эклампсии метод выбора – общая анестезия с ИВЛ (тиопентал натрия, фентанил, ингаляционные анестетики).</w:t>
      </w:r>
    </w:p>
    <w:p w14:paraId="6FCBC3E5" w14:textId="77777777" w:rsidR="006B3856" w:rsidRDefault="006B3856" w:rsidP="006B3856">
      <w:pPr>
        <w:spacing w:line="360" w:lineRule="auto"/>
        <w:ind w:firstLine="454"/>
        <w:jc w:val="both"/>
        <w:rPr>
          <w:sz w:val="24"/>
          <w:szCs w:val="24"/>
        </w:rPr>
      </w:pPr>
      <w:r w:rsidRPr="00B76598">
        <w:rPr>
          <w:sz w:val="24"/>
          <w:szCs w:val="24"/>
        </w:rPr>
        <w:t>Организаци</w:t>
      </w:r>
      <w:r>
        <w:rPr>
          <w:sz w:val="24"/>
          <w:szCs w:val="24"/>
        </w:rPr>
        <w:t>ю</w:t>
      </w:r>
      <w:r w:rsidRPr="00B76598">
        <w:rPr>
          <w:sz w:val="24"/>
          <w:szCs w:val="24"/>
        </w:rPr>
        <w:t xml:space="preserve"> работы анестезиолога-реаниматолога и оснащение операционных и палат интенсивной терапии провод</w:t>
      </w:r>
      <w:r>
        <w:rPr>
          <w:sz w:val="24"/>
          <w:szCs w:val="24"/>
        </w:rPr>
        <w:t>я</w:t>
      </w:r>
      <w:r w:rsidRPr="00B76598">
        <w:rPr>
          <w:sz w:val="24"/>
          <w:szCs w:val="24"/>
        </w:rPr>
        <w:t>т в соответствии с Порядком оказания медицинской помощи взрослому населению по профилю "анестезиология и реаниматология", утвержденному приказом Министерства здравоохранения Российской Федерации от 15 ноября 2012 г. N 919н и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утвержденному приказом Министерства здравоохранения Российской Федерации  от «01» ноября 2012 г. № 572н</w:t>
      </w:r>
      <w:r w:rsidR="004B3A7C">
        <w:rPr>
          <w:sz w:val="24"/>
          <w:szCs w:val="24"/>
        </w:rPr>
        <w:t>.</w:t>
      </w:r>
    </w:p>
    <w:p w14:paraId="772709BF" w14:textId="77777777" w:rsidR="00866788" w:rsidRPr="00B51A38" w:rsidRDefault="00866788" w:rsidP="006B3856">
      <w:pPr>
        <w:spacing w:line="360" w:lineRule="auto"/>
        <w:ind w:firstLine="454"/>
        <w:jc w:val="both"/>
        <w:rPr>
          <w:rFonts w:ascii="Arial" w:hAnsi="Arial" w:cs="Arial"/>
          <w:b/>
          <w:sz w:val="24"/>
          <w:szCs w:val="24"/>
        </w:rPr>
      </w:pPr>
      <w:r w:rsidRPr="00B51A38">
        <w:rPr>
          <w:rFonts w:ascii="Arial" w:hAnsi="Arial" w:cs="Arial"/>
          <w:b/>
          <w:sz w:val="24"/>
          <w:szCs w:val="24"/>
        </w:rPr>
        <w:t>Положение 18.</w:t>
      </w:r>
    </w:p>
    <w:p w14:paraId="2FADD169" w14:textId="77777777" w:rsidR="00866788" w:rsidRPr="00E839C9" w:rsidRDefault="00866788" w:rsidP="001E4B73">
      <w:pPr>
        <w:spacing w:line="360" w:lineRule="auto"/>
        <w:ind w:firstLine="454"/>
        <w:jc w:val="both"/>
        <w:rPr>
          <w:sz w:val="24"/>
          <w:szCs w:val="24"/>
        </w:rPr>
      </w:pPr>
      <w:r w:rsidRPr="00E839C9">
        <w:rPr>
          <w:sz w:val="24"/>
          <w:szCs w:val="24"/>
        </w:rPr>
        <w:t>После родоразрешения инфузию магния сульфата следует проводить в течение 48 ч для профилактики ранней послеродовой эклампсии.</w:t>
      </w:r>
    </w:p>
    <w:p w14:paraId="3A4767B6"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 xml:space="preserve">Положение 19. </w:t>
      </w:r>
    </w:p>
    <w:p w14:paraId="60627E4B" w14:textId="77777777" w:rsidR="00866788" w:rsidRPr="00E839C9" w:rsidRDefault="00866788" w:rsidP="009B1EE4">
      <w:pPr>
        <w:spacing w:line="360" w:lineRule="auto"/>
        <w:ind w:firstLine="454"/>
        <w:jc w:val="both"/>
        <w:rPr>
          <w:b/>
          <w:sz w:val="24"/>
          <w:szCs w:val="24"/>
        </w:rPr>
      </w:pPr>
      <w:r w:rsidRPr="00E839C9">
        <w:rPr>
          <w:sz w:val="24"/>
          <w:szCs w:val="24"/>
        </w:rPr>
        <w:t>У женщин с тяжелой преэклампсией и эклампсией метилэргометрин</w:t>
      </w:r>
      <w:r w:rsidR="003B7BE7">
        <w:rPr>
          <w:sz w:val="24"/>
          <w:szCs w:val="24"/>
        </w:rPr>
        <w:t xml:space="preserve"> </w:t>
      </w:r>
      <w:r w:rsidRPr="00E839C9">
        <w:rPr>
          <w:sz w:val="24"/>
          <w:szCs w:val="24"/>
        </w:rPr>
        <w:t>противопоказан. Основной утеротоник - окситоцин.      У женщин с хронической артериальной гипертензией в послеродовом периоде поддерживается уровень АД не более 140/90 мм рт.ст.  В послеродовом периоде обязательно проведение тромбопрофилактики.</w:t>
      </w:r>
    </w:p>
    <w:p w14:paraId="3D93E088" w14:textId="77777777" w:rsidR="00866788" w:rsidRPr="00B51A38" w:rsidRDefault="00866788" w:rsidP="009B1EE4">
      <w:pPr>
        <w:spacing w:line="360" w:lineRule="auto"/>
        <w:ind w:firstLine="454"/>
        <w:rPr>
          <w:rFonts w:ascii="Arial" w:hAnsi="Arial" w:cs="Arial"/>
          <w:b/>
          <w:sz w:val="24"/>
          <w:szCs w:val="24"/>
        </w:rPr>
      </w:pPr>
      <w:r w:rsidRPr="00B51A38">
        <w:rPr>
          <w:rFonts w:ascii="Arial" w:hAnsi="Arial" w:cs="Arial"/>
          <w:b/>
          <w:sz w:val="24"/>
          <w:szCs w:val="24"/>
        </w:rPr>
        <w:t xml:space="preserve">Положение 20. </w:t>
      </w:r>
    </w:p>
    <w:p w14:paraId="6D19A0B6" w14:textId="77777777" w:rsidR="00866788" w:rsidRPr="00E839C9" w:rsidRDefault="00866788" w:rsidP="009B1EE4">
      <w:pPr>
        <w:spacing w:line="360" w:lineRule="auto"/>
        <w:ind w:firstLine="454"/>
        <w:jc w:val="both"/>
        <w:rPr>
          <w:sz w:val="24"/>
          <w:szCs w:val="24"/>
        </w:rPr>
      </w:pPr>
      <w:r w:rsidRPr="00E839C9">
        <w:rPr>
          <w:sz w:val="24"/>
          <w:szCs w:val="24"/>
        </w:rPr>
        <w:t xml:space="preserve">После родоразрешения у женщин с тяжелой преэклампсией возможно ухудшение функции печени, развитие </w:t>
      </w:r>
      <w:r w:rsidRPr="00E839C9">
        <w:rPr>
          <w:sz w:val="24"/>
          <w:szCs w:val="24"/>
          <w:lang w:val="en-US"/>
        </w:rPr>
        <w:t>HELLP</w:t>
      </w:r>
      <w:r w:rsidRPr="00E839C9">
        <w:rPr>
          <w:sz w:val="24"/>
          <w:szCs w:val="24"/>
        </w:rPr>
        <w:t xml:space="preserve">-синдрома, внутримозгового кровоизлияния и поздней </w:t>
      </w:r>
      <w:r w:rsidRPr="00E839C9">
        <w:rPr>
          <w:sz w:val="24"/>
          <w:szCs w:val="24"/>
        </w:rPr>
        <w:lastRenderedPageBreak/>
        <w:t>эклампсии. Необходима готовность персонала к диагностике и лечению послеродовых осложнений преэклампсии.</w:t>
      </w:r>
    </w:p>
    <w:p w14:paraId="0B37681F" w14:textId="77777777" w:rsidR="00B51A38" w:rsidRPr="00B51A38" w:rsidRDefault="00866788" w:rsidP="009B1EE4">
      <w:pPr>
        <w:spacing w:line="360" w:lineRule="auto"/>
        <w:ind w:firstLine="454"/>
        <w:jc w:val="both"/>
        <w:rPr>
          <w:rFonts w:ascii="Arial" w:hAnsi="Arial" w:cs="Arial"/>
          <w:sz w:val="24"/>
          <w:szCs w:val="24"/>
        </w:rPr>
      </w:pPr>
      <w:r w:rsidRPr="00B51A38">
        <w:rPr>
          <w:rFonts w:ascii="Arial" w:hAnsi="Arial" w:cs="Arial"/>
          <w:b/>
          <w:sz w:val="24"/>
          <w:szCs w:val="24"/>
        </w:rPr>
        <w:t>Положение 21.</w:t>
      </w:r>
    </w:p>
    <w:p w14:paraId="67A2266E" w14:textId="77777777" w:rsidR="00866788" w:rsidRPr="00E839C9" w:rsidRDefault="00866788" w:rsidP="009B1EE4">
      <w:pPr>
        <w:spacing w:line="360" w:lineRule="auto"/>
        <w:ind w:firstLine="454"/>
        <w:jc w:val="both"/>
        <w:rPr>
          <w:sz w:val="24"/>
          <w:szCs w:val="24"/>
        </w:rPr>
      </w:pPr>
      <w:r w:rsidRPr="00E839C9">
        <w:rPr>
          <w:sz w:val="24"/>
          <w:szCs w:val="24"/>
        </w:rPr>
        <w:t xml:space="preserve">Диагноз </w:t>
      </w:r>
      <w:r w:rsidRPr="00E839C9">
        <w:rPr>
          <w:sz w:val="24"/>
          <w:szCs w:val="24"/>
          <w:lang w:val="en-US"/>
        </w:rPr>
        <w:t>HELLP</w:t>
      </w:r>
      <w:r w:rsidRPr="00E839C9">
        <w:rPr>
          <w:sz w:val="24"/>
          <w:szCs w:val="24"/>
        </w:rPr>
        <w:t xml:space="preserve">-синдрома выставляется на основании следующих признаков:  </w:t>
      </w:r>
      <w:r w:rsidRPr="00E839C9">
        <w:rPr>
          <w:b/>
          <w:bCs/>
          <w:sz w:val="24"/>
          <w:szCs w:val="24"/>
          <w:lang w:val="en-US"/>
        </w:rPr>
        <w:t>H</w:t>
      </w:r>
      <w:r w:rsidRPr="00E839C9">
        <w:rPr>
          <w:bCs/>
          <w:sz w:val="24"/>
          <w:szCs w:val="24"/>
          <w:lang w:val="en-US"/>
        </w:rPr>
        <w:t>emolysis</w:t>
      </w:r>
      <w:r w:rsidRPr="00E839C9">
        <w:rPr>
          <w:bCs/>
          <w:sz w:val="24"/>
          <w:szCs w:val="24"/>
        </w:rPr>
        <w:t xml:space="preserve"> - свободный гемоглобин в сыворотке и моче, </w:t>
      </w:r>
      <w:r w:rsidRPr="00E839C9">
        <w:rPr>
          <w:b/>
          <w:bCs/>
          <w:sz w:val="24"/>
          <w:szCs w:val="24"/>
          <w:lang w:val="en-US"/>
        </w:rPr>
        <w:t>E</w:t>
      </w:r>
      <w:r w:rsidRPr="00E839C9">
        <w:rPr>
          <w:bCs/>
          <w:sz w:val="24"/>
          <w:szCs w:val="24"/>
          <w:lang w:val="en-US"/>
        </w:rPr>
        <w:t>levated</w:t>
      </w:r>
      <w:r w:rsidR="003B7BE7">
        <w:rPr>
          <w:bCs/>
          <w:sz w:val="24"/>
          <w:szCs w:val="24"/>
        </w:rPr>
        <w:t xml:space="preserve"> </w:t>
      </w:r>
      <w:proofErr w:type="spellStart"/>
      <w:r w:rsidRPr="00E839C9">
        <w:rPr>
          <w:b/>
          <w:bCs/>
          <w:sz w:val="24"/>
          <w:szCs w:val="24"/>
          <w:lang w:val="en-US"/>
        </w:rPr>
        <w:t>L</w:t>
      </w:r>
      <w:r w:rsidRPr="00E839C9">
        <w:rPr>
          <w:bCs/>
          <w:sz w:val="24"/>
          <w:szCs w:val="24"/>
          <w:lang w:val="en-US"/>
        </w:rPr>
        <w:t>iverenzimes</w:t>
      </w:r>
      <w:proofErr w:type="spellEnd"/>
      <w:r w:rsidRPr="00E839C9">
        <w:rPr>
          <w:bCs/>
          <w:sz w:val="24"/>
          <w:szCs w:val="24"/>
        </w:rPr>
        <w:t xml:space="preserve"> - повышение уровня АСТ, АЛТ, </w:t>
      </w:r>
      <w:r w:rsidRPr="00E839C9">
        <w:rPr>
          <w:b/>
          <w:bCs/>
          <w:sz w:val="24"/>
          <w:szCs w:val="24"/>
          <w:lang w:val="en-US"/>
        </w:rPr>
        <w:t>L</w:t>
      </w:r>
      <w:r w:rsidRPr="00E839C9">
        <w:rPr>
          <w:bCs/>
          <w:sz w:val="24"/>
          <w:szCs w:val="24"/>
          <w:lang w:val="en-US"/>
        </w:rPr>
        <w:t>ow</w:t>
      </w:r>
      <w:r w:rsidR="003B7BE7">
        <w:rPr>
          <w:bCs/>
          <w:sz w:val="24"/>
          <w:szCs w:val="24"/>
        </w:rPr>
        <w:t xml:space="preserve"> </w:t>
      </w:r>
      <w:r w:rsidRPr="00E839C9">
        <w:rPr>
          <w:b/>
          <w:bCs/>
          <w:sz w:val="24"/>
          <w:szCs w:val="24"/>
          <w:lang w:val="en-US"/>
        </w:rPr>
        <w:t>P</w:t>
      </w:r>
      <w:r w:rsidRPr="00E839C9">
        <w:rPr>
          <w:bCs/>
          <w:sz w:val="24"/>
          <w:szCs w:val="24"/>
          <w:lang w:val="en-US"/>
        </w:rPr>
        <w:t>latelets</w:t>
      </w:r>
      <w:r w:rsidRPr="00E839C9">
        <w:rPr>
          <w:bCs/>
          <w:sz w:val="24"/>
          <w:szCs w:val="24"/>
        </w:rPr>
        <w:t xml:space="preserve"> – тромбоцитопения. Является потенциально смертельным осложнением преэклампсии (коагулопатия, некроз и разрыв печени, внутримозговая гематома). В зависимости от набора признаков выделяют полный </w:t>
      </w:r>
      <w:r w:rsidRPr="00E839C9">
        <w:rPr>
          <w:bCs/>
          <w:sz w:val="24"/>
          <w:szCs w:val="24"/>
          <w:lang w:val="en-US"/>
        </w:rPr>
        <w:t>HELLP</w:t>
      </w:r>
      <w:r w:rsidRPr="00E839C9">
        <w:rPr>
          <w:bCs/>
          <w:sz w:val="24"/>
          <w:szCs w:val="24"/>
        </w:rPr>
        <w:t>-синдром и  парциальные его формы: при отсутствии гемолитической анемии развившийся</w:t>
      </w:r>
      <w:r w:rsidR="00615C52">
        <w:rPr>
          <w:bCs/>
          <w:sz w:val="24"/>
          <w:szCs w:val="24"/>
        </w:rPr>
        <w:t xml:space="preserve"> </w:t>
      </w:r>
      <w:r w:rsidRPr="00E839C9">
        <w:rPr>
          <w:bCs/>
          <w:sz w:val="24"/>
          <w:szCs w:val="24"/>
        </w:rPr>
        <w:t xml:space="preserve">симптомокомплекс обозначают как </w:t>
      </w:r>
      <w:r w:rsidRPr="00E839C9">
        <w:rPr>
          <w:bCs/>
          <w:sz w:val="24"/>
          <w:szCs w:val="24"/>
          <w:lang w:val="en-US"/>
        </w:rPr>
        <w:t>ELLP</w:t>
      </w:r>
      <w:r w:rsidRPr="00E839C9">
        <w:rPr>
          <w:bCs/>
          <w:sz w:val="24"/>
          <w:szCs w:val="24"/>
        </w:rPr>
        <w:t xml:space="preserve">-синдром, а при отсутствии или незначительной выраженности тромбоцитопении – </w:t>
      </w:r>
      <w:r w:rsidRPr="00E839C9">
        <w:rPr>
          <w:bCs/>
          <w:sz w:val="24"/>
          <w:szCs w:val="24"/>
          <w:lang w:val="en-US"/>
        </w:rPr>
        <w:t>HEL</w:t>
      </w:r>
      <w:r w:rsidRPr="00E839C9">
        <w:rPr>
          <w:bCs/>
          <w:sz w:val="24"/>
          <w:szCs w:val="24"/>
        </w:rPr>
        <w:t>-синдром.</w:t>
      </w:r>
      <w:r w:rsidR="008E0CA1">
        <w:rPr>
          <w:bCs/>
          <w:sz w:val="24"/>
          <w:szCs w:val="24"/>
        </w:rPr>
        <w:t xml:space="preserve"> </w:t>
      </w:r>
      <w:r w:rsidR="006F519A" w:rsidRPr="00E839C9">
        <w:rPr>
          <w:bCs/>
          <w:sz w:val="24"/>
          <w:szCs w:val="24"/>
        </w:rPr>
        <w:t xml:space="preserve">Тромбоцитопения – обязательное условие для диагноза </w:t>
      </w:r>
      <w:r w:rsidR="006F519A" w:rsidRPr="00E839C9">
        <w:rPr>
          <w:bCs/>
          <w:sz w:val="24"/>
          <w:szCs w:val="24"/>
          <w:lang w:val="en-US"/>
        </w:rPr>
        <w:t>HELLP</w:t>
      </w:r>
      <w:r w:rsidR="006F519A" w:rsidRPr="00E839C9">
        <w:rPr>
          <w:bCs/>
          <w:sz w:val="24"/>
          <w:szCs w:val="24"/>
        </w:rPr>
        <w:t>-синдрома.</w:t>
      </w:r>
    </w:p>
    <w:p w14:paraId="52A93A81" w14:textId="77777777" w:rsidR="00B51A38" w:rsidRPr="00B51A38" w:rsidRDefault="00866788" w:rsidP="00B301BC">
      <w:pPr>
        <w:spacing w:line="360" w:lineRule="auto"/>
        <w:rPr>
          <w:rFonts w:ascii="Arial" w:hAnsi="Arial" w:cs="Arial"/>
          <w:bCs/>
          <w:sz w:val="24"/>
          <w:szCs w:val="24"/>
        </w:rPr>
      </w:pPr>
      <w:r w:rsidRPr="00B51A38">
        <w:rPr>
          <w:rFonts w:ascii="Arial" w:hAnsi="Arial" w:cs="Arial"/>
          <w:b/>
          <w:bCs/>
          <w:sz w:val="24"/>
          <w:szCs w:val="24"/>
        </w:rPr>
        <w:t>Положение 22.</w:t>
      </w:r>
    </w:p>
    <w:p w14:paraId="413639F6" w14:textId="77777777" w:rsidR="00B301BC" w:rsidRDefault="00866788" w:rsidP="00B301BC">
      <w:pPr>
        <w:spacing w:line="360" w:lineRule="auto"/>
        <w:rPr>
          <w:bCs/>
          <w:sz w:val="24"/>
          <w:szCs w:val="24"/>
        </w:rPr>
      </w:pPr>
      <w:r w:rsidRPr="00E839C9">
        <w:rPr>
          <w:bCs/>
          <w:sz w:val="24"/>
          <w:szCs w:val="24"/>
        </w:rPr>
        <w:t xml:space="preserve">Для диагностики гемолиза помимо визуальной картины сыворотки крови необходимо обнаружение обломков эритроцитов – шизоцитов в мазке крови. </w:t>
      </w:r>
    </w:p>
    <w:p w14:paraId="585A56B3" w14:textId="77777777" w:rsidR="00B301BC" w:rsidRPr="00B51A38" w:rsidRDefault="00B301BC" w:rsidP="00B301BC">
      <w:pPr>
        <w:spacing w:line="360" w:lineRule="auto"/>
        <w:rPr>
          <w:rFonts w:ascii="Arial" w:hAnsi="Arial" w:cs="Arial"/>
          <w:b/>
          <w:bCs/>
          <w:sz w:val="24"/>
          <w:szCs w:val="24"/>
        </w:rPr>
      </w:pPr>
      <w:r w:rsidRPr="00B51A38">
        <w:rPr>
          <w:rFonts w:ascii="Arial" w:hAnsi="Arial" w:cs="Arial"/>
          <w:b/>
          <w:bCs/>
          <w:sz w:val="24"/>
          <w:szCs w:val="24"/>
        </w:rPr>
        <w:t xml:space="preserve">        Положение 23. </w:t>
      </w:r>
    </w:p>
    <w:p w14:paraId="1CBD040B" w14:textId="77777777" w:rsidR="00B301BC" w:rsidRPr="00E839C9" w:rsidRDefault="00B301BC" w:rsidP="00B301BC">
      <w:pPr>
        <w:spacing w:line="360" w:lineRule="auto"/>
        <w:ind w:firstLine="454"/>
        <w:jc w:val="both"/>
        <w:rPr>
          <w:bCs/>
          <w:sz w:val="24"/>
          <w:szCs w:val="24"/>
        </w:rPr>
      </w:pPr>
      <w:r w:rsidRPr="00E839C9">
        <w:rPr>
          <w:bCs/>
          <w:sz w:val="24"/>
          <w:szCs w:val="24"/>
        </w:rPr>
        <w:t xml:space="preserve">Только своевременное родоразрешение может предотвратить прогрессирование </w:t>
      </w:r>
      <w:r w:rsidRPr="00E839C9">
        <w:rPr>
          <w:bCs/>
          <w:sz w:val="24"/>
          <w:szCs w:val="24"/>
          <w:lang w:val="en-US"/>
        </w:rPr>
        <w:t>HELLP</w:t>
      </w:r>
      <w:r w:rsidRPr="00E839C9">
        <w:rPr>
          <w:bCs/>
          <w:sz w:val="24"/>
          <w:szCs w:val="24"/>
        </w:rPr>
        <w:t>-синдрома, но его развитие возможно и  в ближайшем послеродовом периоде.</w:t>
      </w:r>
      <w:r>
        <w:rPr>
          <w:bCs/>
          <w:sz w:val="24"/>
          <w:szCs w:val="24"/>
        </w:rPr>
        <w:t xml:space="preserve"> Как правило, манифестация клинической картины (гемолиз, печеночная </w:t>
      </w:r>
      <w:proofErr w:type="spellStart"/>
      <w:r>
        <w:rPr>
          <w:bCs/>
          <w:sz w:val="24"/>
          <w:szCs w:val="24"/>
        </w:rPr>
        <w:t>недостаточногсть</w:t>
      </w:r>
      <w:proofErr w:type="spellEnd"/>
      <w:r>
        <w:rPr>
          <w:bCs/>
          <w:sz w:val="24"/>
          <w:szCs w:val="24"/>
        </w:rPr>
        <w:t>, тромбоцитопения) происходит уже в первые часы после родоразрешения.</w:t>
      </w:r>
    </w:p>
    <w:p w14:paraId="1A50ECDF" w14:textId="77777777" w:rsidR="00B301BC" w:rsidRPr="00B51A38" w:rsidRDefault="00B301BC" w:rsidP="00B301BC">
      <w:pPr>
        <w:spacing w:line="360" w:lineRule="auto"/>
        <w:ind w:firstLine="454"/>
        <w:rPr>
          <w:rFonts w:ascii="Arial" w:hAnsi="Arial" w:cs="Arial"/>
          <w:bCs/>
          <w:sz w:val="24"/>
          <w:szCs w:val="24"/>
        </w:rPr>
      </w:pPr>
      <w:r w:rsidRPr="00B51A38">
        <w:rPr>
          <w:rFonts w:ascii="Arial" w:hAnsi="Arial" w:cs="Arial"/>
          <w:b/>
          <w:bCs/>
          <w:sz w:val="24"/>
          <w:szCs w:val="24"/>
        </w:rPr>
        <w:t>Положение 24</w:t>
      </w:r>
      <w:r w:rsidRPr="00B51A38">
        <w:rPr>
          <w:rFonts w:ascii="Arial" w:hAnsi="Arial" w:cs="Arial"/>
          <w:bCs/>
          <w:sz w:val="24"/>
          <w:szCs w:val="24"/>
        </w:rPr>
        <w:t>.</w:t>
      </w:r>
    </w:p>
    <w:p w14:paraId="2D9BD671" w14:textId="77777777" w:rsidR="00B301BC" w:rsidRPr="00E839C9" w:rsidRDefault="00B301BC" w:rsidP="00B301BC">
      <w:pPr>
        <w:spacing w:line="360" w:lineRule="auto"/>
        <w:ind w:firstLine="454"/>
        <w:jc w:val="both"/>
        <w:rPr>
          <w:bCs/>
          <w:sz w:val="24"/>
          <w:szCs w:val="24"/>
        </w:rPr>
      </w:pPr>
      <w:r w:rsidRPr="00E839C9">
        <w:rPr>
          <w:bCs/>
          <w:sz w:val="24"/>
          <w:szCs w:val="24"/>
        </w:rPr>
        <w:t xml:space="preserve">Оперативное родоразрешение женщин с </w:t>
      </w:r>
      <w:r w:rsidRPr="00E839C9">
        <w:rPr>
          <w:bCs/>
          <w:sz w:val="24"/>
          <w:szCs w:val="24"/>
          <w:lang w:val="en-US"/>
        </w:rPr>
        <w:t>HELLP</w:t>
      </w:r>
      <w:r w:rsidRPr="00E839C9">
        <w:rPr>
          <w:bCs/>
          <w:sz w:val="24"/>
          <w:szCs w:val="24"/>
        </w:rPr>
        <w:t>-синдромом проводят в условиях общей анестезии ввиду выраженной тромбоцитопении.</w:t>
      </w:r>
    </w:p>
    <w:p w14:paraId="4E7E8611" w14:textId="77777777" w:rsidR="00B301BC" w:rsidRPr="00B51A38" w:rsidRDefault="00B301BC" w:rsidP="00B301BC">
      <w:pPr>
        <w:spacing w:line="360" w:lineRule="auto"/>
        <w:rPr>
          <w:rFonts w:ascii="Arial" w:hAnsi="Arial" w:cs="Arial"/>
          <w:b/>
          <w:bCs/>
          <w:sz w:val="24"/>
          <w:szCs w:val="24"/>
        </w:rPr>
      </w:pPr>
      <w:r w:rsidRPr="00B51A38">
        <w:rPr>
          <w:rFonts w:ascii="Arial" w:hAnsi="Arial" w:cs="Arial"/>
          <w:b/>
          <w:bCs/>
          <w:sz w:val="24"/>
          <w:szCs w:val="24"/>
        </w:rPr>
        <w:t xml:space="preserve">        Положение 25. </w:t>
      </w:r>
    </w:p>
    <w:p w14:paraId="66EA0BEC" w14:textId="77777777" w:rsidR="00B301BC" w:rsidRPr="00B76598" w:rsidRDefault="00B301BC" w:rsidP="00B301BC">
      <w:pPr>
        <w:spacing w:line="360" w:lineRule="auto"/>
        <w:ind w:firstLine="454"/>
        <w:jc w:val="both"/>
        <w:rPr>
          <w:bCs/>
          <w:sz w:val="24"/>
          <w:szCs w:val="24"/>
        </w:rPr>
      </w:pPr>
      <w:r w:rsidRPr="00E839C9">
        <w:rPr>
          <w:bCs/>
          <w:sz w:val="24"/>
          <w:szCs w:val="24"/>
        </w:rPr>
        <w:t>Применение кортикостеро</w:t>
      </w:r>
      <w:r w:rsidR="00615C52">
        <w:rPr>
          <w:bCs/>
          <w:sz w:val="24"/>
          <w:szCs w:val="24"/>
        </w:rPr>
        <w:t>и</w:t>
      </w:r>
      <w:r w:rsidRPr="00E839C9">
        <w:rPr>
          <w:bCs/>
          <w:sz w:val="24"/>
          <w:szCs w:val="24"/>
        </w:rPr>
        <w:t xml:space="preserve">дов не предотвращает развитие и прогрессирование </w:t>
      </w:r>
      <w:r w:rsidRPr="00E839C9">
        <w:rPr>
          <w:bCs/>
          <w:sz w:val="24"/>
          <w:szCs w:val="24"/>
          <w:lang w:val="en-US"/>
        </w:rPr>
        <w:t>HELLP</w:t>
      </w:r>
      <w:r w:rsidRPr="00E839C9">
        <w:rPr>
          <w:bCs/>
          <w:sz w:val="24"/>
          <w:szCs w:val="24"/>
        </w:rPr>
        <w:t>-синдрома, но может повлиять на степень тромбоцитопении и подготовку легких плода.</w:t>
      </w:r>
      <w:r w:rsidR="00615C52">
        <w:rPr>
          <w:bCs/>
          <w:sz w:val="24"/>
          <w:szCs w:val="24"/>
        </w:rPr>
        <w:t xml:space="preserve"> </w:t>
      </w:r>
      <w:r w:rsidRPr="00B76598">
        <w:rPr>
          <w:bCs/>
          <w:sz w:val="24"/>
          <w:szCs w:val="24"/>
        </w:rPr>
        <w:t>Препараты назначают при количестве тромбоцитов менее 50</w:t>
      </w:r>
      <w:r w:rsidRPr="00B76598">
        <w:rPr>
          <w:bCs/>
          <w:sz w:val="24"/>
          <w:szCs w:val="24"/>
          <w:vertAlign w:val="superscript"/>
        </w:rPr>
        <w:t>9</w:t>
      </w:r>
      <w:r w:rsidRPr="00B76598">
        <w:rPr>
          <w:bCs/>
          <w:sz w:val="24"/>
          <w:szCs w:val="24"/>
        </w:rPr>
        <w:t>/л:</w:t>
      </w:r>
      <w:r w:rsidR="00615C52">
        <w:rPr>
          <w:bCs/>
          <w:sz w:val="24"/>
          <w:szCs w:val="24"/>
        </w:rPr>
        <w:t xml:space="preserve"> </w:t>
      </w:r>
      <w:r w:rsidRPr="00B76598">
        <w:rPr>
          <w:bCs/>
          <w:sz w:val="24"/>
          <w:szCs w:val="24"/>
        </w:rPr>
        <w:t>Бетаметазон: 12 мг через 24 ч</w:t>
      </w:r>
      <w:r>
        <w:rPr>
          <w:bCs/>
          <w:sz w:val="24"/>
          <w:szCs w:val="24"/>
        </w:rPr>
        <w:t xml:space="preserve">, </w:t>
      </w:r>
      <w:r w:rsidRPr="00B76598">
        <w:rPr>
          <w:bCs/>
          <w:sz w:val="24"/>
          <w:szCs w:val="24"/>
        </w:rPr>
        <w:t>Дексаметазон: 6 мг через 12 ч, или режим большой дозы дексаметазона -10 мг через 12 ч.</w:t>
      </w:r>
    </w:p>
    <w:p w14:paraId="3BD83D18" w14:textId="77777777" w:rsidR="00F6671E" w:rsidRPr="00B76598" w:rsidRDefault="00F6671E" w:rsidP="006F519A">
      <w:pPr>
        <w:spacing w:line="360" w:lineRule="auto"/>
        <w:ind w:firstLine="454"/>
        <w:jc w:val="both"/>
        <w:rPr>
          <w:sz w:val="24"/>
          <w:szCs w:val="24"/>
        </w:rPr>
      </w:pPr>
      <w:r w:rsidRPr="00B76598">
        <w:rPr>
          <w:b/>
          <w:sz w:val="24"/>
          <w:szCs w:val="24"/>
        </w:rPr>
        <w:t>Лечение массивного внутрисосудистого гемолиза</w:t>
      </w:r>
    </w:p>
    <w:p w14:paraId="71AC8BD2" w14:textId="77777777" w:rsidR="00F6671E" w:rsidRPr="00B76598" w:rsidRDefault="00F6671E" w:rsidP="006F519A">
      <w:pPr>
        <w:widowControl w:val="0"/>
        <w:spacing w:line="360" w:lineRule="auto"/>
        <w:ind w:firstLine="454"/>
        <w:jc w:val="both"/>
        <w:rPr>
          <w:sz w:val="24"/>
          <w:szCs w:val="24"/>
        </w:rPr>
      </w:pPr>
      <w:r w:rsidRPr="00B76598">
        <w:rPr>
          <w:sz w:val="24"/>
          <w:szCs w:val="24"/>
        </w:rPr>
        <w:t>При установлении диагноза массивного внутрисосудистого гемолиза (свободный гемоглобин в крови и моче) и отсутствии возможности немедленного проведения гемодиализа консервативная тактика может обеспечить сохранение функции почек. В зависимости от клинической картины возможно нескол</w:t>
      </w:r>
      <w:r w:rsidR="006F519A">
        <w:rPr>
          <w:sz w:val="24"/>
          <w:szCs w:val="24"/>
        </w:rPr>
        <w:t>ько вариантов подобного лечения.</w:t>
      </w:r>
    </w:p>
    <w:p w14:paraId="037CE9C9" w14:textId="77777777" w:rsidR="00F6671E" w:rsidRPr="00B76598" w:rsidRDefault="00F6671E" w:rsidP="006F519A">
      <w:pPr>
        <w:widowControl w:val="0"/>
        <w:spacing w:line="360" w:lineRule="auto"/>
        <w:ind w:firstLine="454"/>
        <w:rPr>
          <w:b/>
          <w:sz w:val="24"/>
          <w:szCs w:val="24"/>
        </w:rPr>
      </w:pPr>
      <w:r w:rsidRPr="00B76598">
        <w:rPr>
          <w:b/>
          <w:sz w:val="24"/>
          <w:szCs w:val="24"/>
        </w:rPr>
        <w:t xml:space="preserve"> При </w:t>
      </w:r>
      <w:r w:rsidRPr="00B76598">
        <w:rPr>
          <w:b/>
          <w:sz w:val="24"/>
          <w:szCs w:val="24"/>
          <w:lang w:val="en-US"/>
        </w:rPr>
        <w:t>c</w:t>
      </w:r>
      <w:r w:rsidRPr="00B76598">
        <w:rPr>
          <w:b/>
          <w:sz w:val="24"/>
          <w:szCs w:val="24"/>
        </w:rPr>
        <w:t>охраненном диурезе (более 0,5 мл/кг/ч):</w:t>
      </w:r>
    </w:p>
    <w:p w14:paraId="6A21661C" w14:textId="77777777" w:rsidR="00F6671E" w:rsidRPr="00B76598" w:rsidRDefault="00F6671E" w:rsidP="006F519A">
      <w:pPr>
        <w:widowControl w:val="0"/>
        <w:spacing w:line="360" w:lineRule="auto"/>
        <w:ind w:firstLine="454"/>
        <w:jc w:val="both"/>
        <w:rPr>
          <w:sz w:val="24"/>
          <w:szCs w:val="24"/>
        </w:rPr>
      </w:pPr>
      <w:r w:rsidRPr="00B76598">
        <w:rPr>
          <w:sz w:val="24"/>
          <w:szCs w:val="24"/>
        </w:rPr>
        <w:lastRenderedPageBreak/>
        <w:t>Немедленно начинают введение 4% гидрокарбоната натрия 200 мл для купирования метаболического ацидоза и предотвращения образования солянокислого гематина в просвете канальцев почек</w:t>
      </w:r>
    </w:p>
    <w:p w14:paraId="1E5732D1" w14:textId="77777777" w:rsidR="00F6671E" w:rsidRPr="00B76598" w:rsidRDefault="00F6671E" w:rsidP="00B301BC">
      <w:pPr>
        <w:spacing w:line="360" w:lineRule="auto"/>
        <w:ind w:firstLine="454"/>
        <w:jc w:val="both"/>
        <w:rPr>
          <w:sz w:val="24"/>
          <w:szCs w:val="24"/>
        </w:rPr>
      </w:pPr>
      <w:r w:rsidRPr="00B76598">
        <w:rPr>
          <w:sz w:val="24"/>
          <w:szCs w:val="24"/>
        </w:rPr>
        <w:t>Внутривенное введение сбалансированных кристаллоидов (натрия хлорид 0,9%, р-р Рингера, Стерофундин</w:t>
      </w:r>
      <w:r w:rsidR="006B0641">
        <w:rPr>
          <w:sz w:val="24"/>
          <w:szCs w:val="24"/>
        </w:rPr>
        <w:t>, Ионостерил</w:t>
      </w:r>
      <w:r w:rsidRPr="00B76598">
        <w:rPr>
          <w:sz w:val="24"/>
          <w:szCs w:val="24"/>
        </w:rPr>
        <w:t>) из расчета 60-80 мл/кг массы тела со скоростью введения до 1000 мл/ч</w:t>
      </w:r>
      <w:r>
        <w:rPr>
          <w:sz w:val="24"/>
          <w:szCs w:val="24"/>
        </w:rPr>
        <w:t>.</w:t>
      </w:r>
    </w:p>
    <w:p w14:paraId="12452BF5" w14:textId="77777777" w:rsidR="00F6671E" w:rsidRPr="00B76598" w:rsidRDefault="00F6671E" w:rsidP="006F519A">
      <w:pPr>
        <w:spacing w:line="360" w:lineRule="auto"/>
        <w:ind w:firstLine="454"/>
        <w:jc w:val="both"/>
        <w:rPr>
          <w:sz w:val="24"/>
          <w:szCs w:val="24"/>
        </w:rPr>
      </w:pPr>
      <w:r w:rsidRPr="00B76598">
        <w:rPr>
          <w:sz w:val="24"/>
          <w:szCs w:val="24"/>
        </w:rPr>
        <w:t>Параллельно провод</w:t>
      </w:r>
      <w:r>
        <w:rPr>
          <w:sz w:val="24"/>
          <w:szCs w:val="24"/>
        </w:rPr>
        <w:t>я</w:t>
      </w:r>
      <w:r w:rsidRPr="00B76598">
        <w:rPr>
          <w:sz w:val="24"/>
          <w:szCs w:val="24"/>
        </w:rPr>
        <w:t>т стимуляци</w:t>
      </w:r>
      <w:r>
        <w:rPr>
          <w:sz w:val="24"/>
          <w:szCs w:val="24"/>
        </w:rPr>
        <w:t>ю</w:t>
      </w:r>
      <w:r w:rsidRPr="00B76598">
        <w:rPr>
          <w:sz w:val="24"/>
          <w:szCs w:val="24"/>
        </w:rPr>
        <w:t xml:space="preserve"> диуреза </w:t>
      </w:r>
      <w:proofErr w:type="spellStart"/>
      <w:r w:rsidRPr="00B76598">
        <w:rPr>
          <w:sz w:val="24"/>
          <w:szCs w:val="24"/>
        </w:rPr>
        <w:t>салуретиками</w:t>
      </w:r>
      <w:proofErr w:type="spellEnd"/>
      <w:r w:rsidRPr="00B76598">
        <w:rPr>
          <w:sz w:val="24"/>
          <w:szCs w:val="24"/>
        </w:rPr>
        <w:t xml:space="preserve"> – фуросемид 20-40 мг дробно внутривенно для поддержания темпа диуреза до 150-200 мл/ч</w:t>
      </w:r>
      <w:r>
        <w:rPr>
          <w:sz w:val="24"/>
          <w:szCs w:val="24"/>
        </w:rPr>
        <w:t>.</w:t>
      </w:r>
    </w:p>
    <w:p w14:paraId="02B41A0B" w14:textId="77777777" w:rsidR="00F6671E" w:rsidRPr="00B76598" w:rsidRDefault="00F6671E" w:rsidP="00F6671E">
      <w:pPr>
        <w:spacing w:line="360" w:lineRule="auto"/>
        <w:ind w:firstLine="454"/>
        <w:jc w:val="both"/>
        <w:rPr>
          <w:sz w:val="24"/>
          <w:szCs w:val="24"/>
        </w:rPr>
      </w:pPr>
      <w:r w:rsidRPr="00B76598">
        <w:rPr>
          <w:sz w:val="24"/>
          <w:szCs w:val="24"/>
        </w:rPr>
        <w:t xml:space="preserve">Индикатором эффективности проводимой терапии является снижение уровня свободного гемоглобина в крови и моче. На фоне объемной инфузионной терапии  может ухудшаться течение преэклампсии, но эта тактика позволит избежать формирования острого </w:t>
      </w:r>
      <w:proofErr w:type="spellStart"/>
      <w:r w:rsidRPr="00B76598">
        <w:rPr>
          <w:sz w:val="24"/>
          <w:szCs w:val="24"/>
        </w:rPr>
        <w:t>канальцевого</w:t>
      </w:r>
      <w:proofErr w:type="spellEnd"/>
      <w:r w:rsidRPr="00B76598">
        <w:rPr>
          <w:sz w:val="24"/>
          <w:szCs w:val="24"/>
        </w:rPr>
        <w:t xml:space="preserve"> некроза и ОПН.</w:t>
      </w:r>
    </w:p>
    <w:p w14:paraId="5257C8C6" w14:textId="77777777" w:rsidR="00F6671E" w:rsidRPr="00B76598" w:rsidRDefault="00F6671E" w:rsidP="00F6671E">
      <w:pPr>
        <w:spacing w:line="360" w:lineRule="auto"/>
        <w:ind w:firstLine="454"/>
        <w:rPr>
          <w:b/>
          <w:sz w:val="24"/>
          <w:szCs w:val="24"/>
        </w:rPr>
      </w:pPr>
      <w:r w:rsidRPr="00B76598">
        <w:rPr>
          <w:b/>
          <w:sz w:val="24"/>
          <w:szCs w:val="24"/>
        </w:rPr>
        <w:t xml:space="preserve">При </w:t>
      </w:r>
      <w:proofErr w:type="spellStart"/>
      <w:r w:rsidRPr="00B76598">
        <w:rPr>
          <w:b/>
          <w:sz w:val="24"/>
          <w:szCs w:val="24"/>
        </w:rPr>
        <w:t>олигурии</w:t>
      </w:r>
      <w:proofErr w:type="spellEnd"/>
    </w:p>
    <w:p w14:paraId="0CBE374A" w14:textId="77777777" w:rsidR="00F6671E" w:rsidRPr="00B76598" w:rsidRDefault="00F6671E" w:rsidP="00B301BC">
      <w:pPr>
        <w:spacing w:line="360" w:lineRule="auto"/>
        <w:ind w:firstLine="454"/>
        <w:jc w:val="both"/>
        <w:rPr>
          <w:sz w:val="24"/>
          <w:szCs w:val="24"/>
        </w:rPr>
      </w:pPr>
      <w:r w:rsidRPr="00B76598">
        <w:rPr>
          <w:bCs/>
          <w:sz w:val="24"/>
          <w:szCs w:val="24"/>
        </w:rPr>
        <w:t>Необходимо ограничить объем вводимой жидкости до 600 мл/сут и начинать проведение почечной заместительной терапи</w:t>
      </w:r>
      <w:r w:rsidR="00B301BC">
        <w:rPr>
          <w:bCs/>
          <w:sz w:val="24"/>
          <w:szCs w:val="24"/>
        </w:rPr>
        <w:t xml:space="preserve">и (гемофильтрация, гемодиализ) при </w:t>
      </w:r>
      <w:r w:rsidRPr="00B76598">
        <w:rPr>
          <w:sz w:val="24"/>
          <w:szCs w:val="24"/>
        </w:rPr>
        <w:t>подтверждени</w:t>
      </w:r>
      <w:r w:rsidR="00B301BC">
        <w:rPr>
          <w:sz w:val="24"/>
          <w:szCs w:val="24"/>
        </w:rPr>
        <w:t>и</w:t>
      </w:r>
      <w:r w:rsidR="008E0CA1">
        <w:rPr>
          <w:sz w:val="24"/>
          <w:szCs w:val="24"/>
        </w:rPr>
        <w:t xml:space="preserve"> </w:t>
      </w:r>
      <w:r w:rsidR="00B301BC">
        <w:rPr>
          <w:sz w:val="24"/>
          <w:szCs w:val="24"/>
        </w:rPr>
        <w:t>почечной недостаточности</w:t>
      </w:r>
      <w:r w:rsidRPr="00B76598">
        <w:rPr>
          <w:sz w:val="24"/>
          <w:szCs w:val="24"/>
        </w:rPr>
        <w:t>, а именно:</w:t>
      </w:r>
    </w:p>
    <w:p w14:paraId="785BD6D0" w14:textId="77777777" w:rsidR="00F6671E" w:rsidRPr="00B76598" w:rsidRDefault="00F6671E" w:rsidP="006F519A">
      <w:pPr>
        <w:spacing w:line="360" w:lineRule="auto"/>
        <w:ind w:firstLine="454"/>
        <w:jc w:val="both"/>
        <w:rPr>
          <w:sz w:val="24"/>
          <w:szCs w:val="24"/>
        </w:rPr>
      </w:pPr>
      <w:r w:rsidRPr="00B76598">
        <w:rPr>
          <w:sz w:val="24"/>
          <w:szCs w:val="24"/>
        </w:rPr>
        <w:t>- темп диуреза менее 0,5 мл/кг/ч в течение 6 ч после начала инфузионной терапии, стабилизации АД и стимуляции диуреза 100 мг фуросемида</w:t>
      </w:r>
      <w:r>
        <w:rPr>
          <w:sz w:val="24"/>
          <w:szCs w:val="24"/>
        </w:rPr>
        <w:t>;</w:t>
      </w:r>
    </w:p>
    <w:p w14:paraId="764CEDF5" w14:textId="77777777" w:rsidR="00F6671E" w:rsidRPr="00B76598" w:rsidRDefault="00F6671E" w:rsidP="006F519A">
      <w:pPr>
        <w:spacing w:line="360" w:lineRule="auto"/>
        <w:ind w:firstLine="454"/>
        <w:jc w:val="both"/>
        <w:rPr>
          <w:bCs/>
          <w:sz w:val="24"/>
          <w:szCs w:val="24"/>
        </w:rPr>
      </w:pPr>
      <w:r w:rsidRPr="00B76598">
        <w:rPr>
          <w:sz w:val="24"/>
          <w:szCs w:val="24"/>
        </w:rPr>
        <w:t>- нарастание уровня</w:t>
      </w:r>
      <w:r w:rsidRPr="00B76598">
        <w:rPr>
          <w:bCs/>
          <w:sz w:val="24"/>
          <w:szCs w:val="24"/>
        </w:rPr>
        <w:t xml:space="preserve"> креатинина сыворотки в 1,5 раза, </w:t>
      </w:r>
      <w:r w:rsidRPr="00B76598">
        <w:rPr>
          <w:b/>
          <w:bCs/>
          <w:sz w:val="24"/>
          <w:szCs w:val="24"/>
        </w:rPr>
        <w:t>либо</w:t>
      </w:r>
      <w:r w:rsidRPr="00B76598">
        <w:rPr>
          <w:bCs/>
          <w:sz w:val="24"/>
          <w:szCs w:val="24"/>
        </w:rPr>
        <w:t xml:space="preserve">: снижение клубочковой фильтрации &gt;25%, </w:t>
      </w:r>
      <w:r w:rsidRPr="00B76598">
        <w:rPr>
          <w:b/>
          <w:bCs/>
          <w:sz w:val="24"/>
          <w:szCs w:val="24"/>
        </w:rPr>
        <w:t>либо</w:t>
      </w:r>
      <w:r w:rsidRPr="00B76598">
        <w:rPr>
          <w:bCs/>
          <w:sz w:val="24"/>
          <w:szCs w:val="24"/>
        </w:rPr>
        <w:t>: развитие почечной дисфункции и недостаточности стадии «</w:t>
      </w:r>
      <w:r w:rsidRPr="00B76598">
        <w:rPr>
          <w:bCs/>
          <w:sz w:val="24"/>
          <w:szCs w:val="24"/>
          <w:lang w:val="en-US"/>
        </w:rPr>
        <w:t>I</w:t>
      </w:r>
      <w:r w:rsidRPr="00B76598">
        <w:rPr>
          <w:bCs/>
          <w:sz w:val="24"/>
          <w:szCs w:val="24"/>
        </w:rPr>
        <w:t>» или «</w:t>
      </w:r>
      <w:r w:rsidRPr="00B76598">
        <w:rPr>
          <w:bCs/>
          <w:sz w:val="24"/>
          <w:szCs w:val="24"/>
          <w:lang w:val="en-US"/>
        </w:rPr>
        <w:t>F</w:t>
      </w:r>
      <w:r w:rsidRPr="00B76598">
        <w:rPr>
          <w:bCs/>
          <w:sz w:val="24"/>
          <w:szCs w:val="24"/>
        </w:rPr>
        <w:t xml:space="preserve">» по классификации </w:t>
      </w:r>
      <w:r w:rsidRPr="00B76598">
        <w:rPr>
          <w:bCs/>
          <w:sz w:val="24"/>
          <w:szCs w:val="24"/>
          <w:lang w:val="en-US"/>
        </w:rPr>
        <w:t>RIFLE</w:t>
      </w:r>
      <w:r w:rsidRPr="00B76598">
        <w:rPr>
          <w:bCs/>
          <w:sz w:val="24"/>
          <w:szCs w:val="24"/>
        </w:rPr>
        <w:t xml:space="preserve"> или 2-3 стадии по классификации </w:t>
      </w:r>
      <w:r w:rsidRPr="00B76598">
        <w:rPr>
          <w:bCs/>
          <w:sz w:val="24"/>
          <w:szCs w:val="24"/>
          <w:lang w:val="en-US"/>
        </w:rPr>
        <w:t>AKIN</w:t>
      </w:r>
      <w:r w:rsidRPr="00B76598">
        <w:rPr>
          <w:bCs/>
          <w:sz w:val="24"/>
          <w:szCs w:val="24"/>
        </w:rPr>
        <w:t>.</w:t>
      </w:r>
    </w:p>
    <w:p w14:paraId="0051CEB6" w14:textId="77777777" w:rsidR="00866788" w:rsidRPr="00B76598" w:rsidRDefault="00866788" w:rsidP="00D54D1E">
      <w:pPr>
        <w:spacing w:line="360" w:lineRule="auto"/>
        <w:ind w:firstLine="454"/>
        <w:rPr>
          <w:sz w:val="24"/>
          <w:szCs w:val="24"/>
        </w:rPr>
      </w:pPr>
    </w:p>
    <w:p w14:paraId="5D73D596" w14:textId="77777777" w:rsidR="00866788" w:rsidRDefault="00866788" w:rsidP="009B1EE4">
      <w:pPr>
        <w:spacing w:line="360" w:lineRule="auto"/>
        <w:ind w:firstLine="454"/>
        <w:rPr>
          <w:b/>
          <w:sz w:val="24"/>
          <w:szCs w:val="24"/>
        </w:rPr>
      </w:pPr>
    </w:p>
    <w:p w14:paraId="3FD5C18C" w14:textId="77777777" w:rsidR="00D1415A" w:rsidRDefault="00D1415A" w:rsidP="009B1EE4">
      <w:pPr>
        <w:spacing w:line="360" w:lineRule="auto"/>
        <w:ind w:firstLine="454"/>
        <w:rPr>
          <w:b/>
          <w:sz w:val="24"/>
          <w:szCs w:val="24"/>
        </w:rPr>
      </w:pPr>
    </w:p>
    <w:p w14:paraId="066EE8DC" w14:textId="77777777" w:rsidR="00D1415A" w:rsidRDefault="00D1415A" w:rsidP="009B1EE4">
      <w:pPr>
        <w:spacing w:line="360" w:lineRule="auto"/>
        <w:ind w:firstLine="454"/>
        <w:rPr>
          <w:b/>
          <w:sz w:val="24"/>
          <w:szCs w:val="24"/>
        </w:rPr>
      </w:pPr>
    </w:p>
    <w:p w14:paraId="67E800F5" w14:textId="77777777" w:rsidR="00D1415A" w:rsidRDefault="00D1415A" w:rsidP="009B1EE4">
      <w:pPr>
        <w:spacing w:line="360" w:lineRule="auto"/>
        <w:ind w:firstLine="454"/>
        <w:rPr>
          <w:b/>
          <w:sz w:val="24"/>
          <w:szCs w:val="24"/>
        </w:rPr>
      </w:pPr>
    </w:p>
    <w:p w14:paraId="4A79AA51" w14:textId="77777777" w:rsidR="00D1415A" w:rsidRDefault="00D1415A" w:rsidP="009B1EE4">
      <w:pPr>
        <w:spacing w:line="360" w:lineRule="auto"/>
        <w:ind w:firstLine="454"/>
        <w:rPr>
          <w:b/>
          <w:sz w:val="24"/>
          <w:szCs w:val="24"/>
        </w:rPr>
      </w:pPr>
    </w:p>
    <w:p w14:paraId="3887D42C" w14:textId="77777777" w:rsidR="00D1415A" w:rsidRDefault="00D1415A" w:rsidP="009B1EE4">
      <w:pPr>
        <w:spacing w:line="360" w:lineRule="auto"/>
        <w:ind w:firstLine="454"/>
        <w:rPr>
          <w:b/>
          <w:sz w:val="24"/>
          <w:szCs w:val="24"/>
        </w:rPr>
      </w:pPr>
    </w:p>
    <w:p w14:paraId="4DE3614B" w14:textId="77777777" w:rsidR="00D1415A" w:rsidRDefault="00D1415A" w:rsidP="009B1EE4">
      <w:pPr>
        <w:spacing w:line="360" w:lineRule="auto"/>
        <w:ind w:firstLine="454"/>
        <w:rPr>
          <w:b/>
          <w:sz w:val="24"/>
          <w:szCs w:val="24"/>
        </w:rPr>
      </w:pPr>
    </w:p>
    <w:p w14:paraId="271854C3" w14:textId="77777777" w:rsidR="00D1415A" w:rsidRDefault="00D1415A" w:rsidP="009B1EE4">
      <w:pPr>
        <w:spacing w:line="360" w:lineRule="auto"/>
        <w:ind w:firstLine="454"/>
        <w:rPr>
          <w:b/>
          <w:sz w:val="24"/>
          <w:szCs w:val="24"/>
        </w:rPr>
      </w:pPr>
    </w:p>
    <w:p w14:paraId="6B78807F" w14:textId="77777777" w:rsidR="00D1415A" w:rsidRDefault="00D1415A" w:rsidP="009B1EE4">
      <w:pPr>
        <w:spacing w:line="360" w:lineRule="auto"/>
        <w:ind w:firstLine="454"/>
        <w:rPr>
          <w:b/>
          <w:sz w:val="24"/>
          <w:szCs w:val="24"/>
        </w:rPr>
      </w:pPr>
    </w:p>
    <w:p w14:paraId="08E6892B" w14:textId="77777777" w:rsidR="00D1415A" w:rsidRDefault="00D1415A" w:rsidP="009B1EE4">
      <w:pPr>
        <w:spacing w:line="360" w:lineRule="auto"/>
        <w:ind w:firstLine="454"/>
        <w:rPr>
          <w:b/>
          <w:sz w:val="24"/>
          <w:szCs w:val="24"/>
        </w:rPr>
      </w:pPr>
    </w:p>
    <w:p w14:paraId="0F28E202" w14:textId="77777777" w:rsidR="00D1415A" w:rsidRDefault="00D1415A" w:rsidP="009B1EE4">
      <w:pPr>
        <w:spacing w:line="360" w:lineRule="auto"/>
        <w:ind w:firstLine="454"/>
        <w:rPr>
          <w:b/>
          <w:sz w:val="24"/>
          <w:szCs w:val="24"/>
        </w:rPr>
      </w:pPr>
    </w:p>
    <w:p w14:paraId="2E7320B9" w14:textId="77777777" w:rsidR="00D1415A" w:rsidRDefault="00D1415A" w:rsidP="009B1EE4">
      <w:pPr>
        <w:spacing w:line="360" w:lineRule="auto"/>
        <w:ind w:firstLine="454"/>
        <w:rPr>
          <w:b/>
          <w:sz w:val="24"/>
          <w:szCs w:val="24"/>
        </w:rPr>
      </w:pPr>
    </w:p>
    <w:p w14:paraId="11BB2350" w14:textId="77777777" w:rsidR="00D1415A" w:rsidRPr="00B76598" w:rsidRDefault="00D1415A" w:rsidP="009B1EE4">
      <w:pPr>
        <w:spacing w:line="360" w:lineRule="auto"/>
        <w:ind w:firstLine="454"/>
        <w:rPr>
          <w:b/>
          <w:sz w:val="24"/>
          <w:szCs w:val="24"/>
        </w:rPr>
      </w:pPr>
    </w:p>
    <w:p w14:paraId="53468030" w14:textId="77777777" w:rsidR="001D7548" w:rsidRDefault="001D7548" w:rsidP="009B1EE4">
      <w:pPr>
        <w:widowControl w:val="0"/>
        <w:spacing w:line="360" w:lineRule="auto"/>
        <w:ind w:firstLine="454"/>
        <w:jc w:val="center"/>
        <w:rPr>
          <w:b/>
          <w:sz w:val="24"/>
          <w:szCs w:val="24"/>
        </w:rPr>
      </w:pPr>
      <w:r w:rsidRPr="00D1415A">
        <w:rPr>
          <w:b/>
          <w:sz w:val="24"/>
          <w:szCs w:val="24"/>
        </w:rPr>
        <w:lastRenderedPageBreak/>
        <w:t>Возможность применения медицинских технологий в зависимости от уровня оказания медицинской  помощи</w:t>
      </w:r>
      <w:r w:rsidR="000A4941" w:rsidRPr="00D1415A">
        <w:rPr>
          <w:b/>
          <w:sz w:val="24"/>
          <w:szCs w:val="24"/>
        </w:rPr>
        <w:t xml:space="preserve"> при тяжелой преэклампсии/эклампсии</w:t>
      </w:r>
    </w:p>
    <w:p w14:paraId="52B0A041" w14:textId="77777777" w:rsidR="00615C52" w:rsidRPr="00D1415A" w:rsidRDefault="00615C52" w:rsidP="009B1EE4">
      <w:pPr>
        <w:widowControl w:val="0"/>
        <w:spacing w:line="360" w:lineRule="auto"/>
        <w:ind w:firstLine="454"/>
        <w:jc w:val="center"/>
        <w:rPr>
          <w:b/>
          <w:sz w:val="24"/>
          <w:szCs w:val="24"/>
        </w:rPr>
      </w:pPr>
    </w:p>
    <w:tbl>
      <w:tblPr>
        <w:tblStyle w:val="19"/>
        <w:tblW w:w="4902" w:type="pct"/>
        <w:tblLook w:val="04A0" w:firstRow="1" w:lastRow="0" w:firstColumn="1" w:lastColumn="0" w:noHBand="0" w:noVBand="1"/>
      </w:tblPr>
      <w:tblGrid>
        <w:gridCol w:w="9383"/>
      </w:tblGrid>
      <w:tr w:rsidR="00BB4CEC" w14:paraId="03422402" w14:textId="77777777" w:rsidTr="00BB4CEC">
        <w:tc>
          <w:tcPr>
            <w:tcW w:w="4968" w:type="pct"/>
            <w:hideMark/>
          </w:tcPr>
          <w:p w14:paraId="5D00D041" w14:textId="77777777" w:rsidR="00BB4CEC" w:rsidRPr="00BB4CEC" w:rsidRDefault="00BB4CEC" w:rsidP="0006410B">
            <w:pPr>
              <w:rPr>
                <w:b/>
                <w:sz w:val="24"/>
              </w:rPr>
            </w:pPr>
            <w:r w:rsidRPr="00BB4CEC">
              <w:rPr>
                <w:b/>
                <w:sz w:val="24"/>
              </w:rPr>
              <w:t xml:space="preserve">Наименование стандарта: </w:t>
            </w:r>
            <w:r w:rsidRPr="00BB4CEC">
              <w:rPr>
                <w:sz w:val="24"/>
              </w:rPr>
              <w:t xml:space="preserve">Стандарт медицинской помощи беременным </w:t>
            </w:r>
            <w:r w:rsidR="0006410B">
              <w:rPr>
                <w:sz w:val="24"/>
              </w:rPr>
              <w:t xml:space="preserve">тяжелой преэклампсией, эклампсией, </w:t>
            </w:r>
            <w:r w:rsidR="0006410B">
              <w:rPr>
                <w:sz w:val="24"/>
                <w:lang w:val="en-US"/>
              </w:rPr>
              <w:t>HELLP</w:t>
            </w:r>
            <w:r w:rsidR="0006410B">
              <w:rPr>
                <w:sz w:val="24"/>
              </w:rPr>
              <w:t>-синдромом</w:t>
            </w:r>
            <w:r w:rsidRPr="00BB4CEC">
              <w:rPr>
                <w:sz w:val="24"/>
              </w:rPr>
              <w:t xml:space="preserve"> во время беременности, родов и в послеродовом периоде</w:t>
            </w:r>
          </w:p>
        </w:tc>
      </w:tr>
      <w:tr w:rsidR="00BB4CEC" w14:paraId="72304E8A" w14:textId="77777777" w:rsidTr="00BB4CEC">
        <w:tc>
          <w:tcPr>
            <w:tcW w:w="4968" w:type="pct"/>
          </w:tcPr>
          <w:p w14:paraId="1B6C24C4" w14:textId="77777777" w:rsidR="00BB4CEC" w:rsidRPr="00BB4CEC" w:rsidRDefault="00BB4CEC">
            <w:pPr>
              <w:rPr>
                <w:b/>
                <w:sz w:val="24"/>
              </w:rPr>
            </w:pPr>
            <w:r w:rsidRPr="00BB4CEC">
              <w:rPr>
                <w:b/>
                <w:sz w:val="24"/>
              </w:rPr>
              <w:t>Автор стандарта:</w:t>
            </w:r>
          </w:p>
          <w:p w14:paraId="1ECB23FC" w14:textId="77777777" w:rsidR="00BB4CEC" w:rsidRPr="00BB4CEC" w:rsidRDefault="00BB4CEC" w:rsidP="00BB4CEC">
            <w:pPr>
              <w:rPr>
                <w:sz w:val="24"/>
              </w:rPr>
            </w:pPr>
            <w:r w:rsidRPr="00BB4CEC">
              <w:rPr>
                <w:b/>
                <w:sz w:val="24"/>
              </w:rPr>
              <w:t>Организация:</w:t>
            </w:r>
          </w:p>
        </w:tc>
      </w:tr>
      <w:tr w:rsidR="00BB4CEC" w14:paraId="777CA221" w14:textId="77777777" w:rsidTr="00BB4CEC">
        <w:tc>
          <w:tcPr>
            <w:tcW w:w="4968" w:type="pct"/>
            <w:hideMark/>
          </w:tcPr>
          <w:p w14:paraId="4241F5B9" w14:textId="77777777" w:rsidR="00BB4CEC" w:rsidRPr="00BB4CEC" w:rsidRDefault="00BB4CEC">
            <w:pPr>
              <w:rPr>
                <w:sz w:val="24"/>
              </w:rPr>
            </w:pPr>
            <w:r w:rsidRPr="00BB4CEC">
              <w:rPr>
                <w:b/>
                <w:sz w:val="24"/>
              </w:rPr>
              <w:t>Категория возрастная:</w:t>
            </w:r>
            <w:r w:rsidRPr="00BB4CEC">
              <w:rPr>
                <w:sz w:val="24"/>
              </w:rPr>
              <w:t xml:space="preserve"> взрослые </w:t>
            </w:r>
          </w:p>
        </w:tc>
      </w:tr>
      <w:tr w:rsidR="00BB4CEC" w14:paraId="4C9B69E4" w14:textId="77777777" w:rsidTr="00BB4CEC">
        <w:tc>
          <w:tcPr>
            <w:tcW w:w="4968" w:type="pct"/>
            <w:hideMark/>
          </w:tcPr>
          <w:p w14:paraId="0364C9B9" w14:textId="77777777" w:rsidR="00BB4CEC" w:rsidRPr="00BB4CEC" w:rsidRDefault="00BB4CEC">
            <w:pPr>
              <w:rPr>
                <w:sz w:val="24"/>
              </w:rPr>
            </w:pPr>
            <w:r w:rsidRPr="00BB4CEC">
              <w:rPr>
                <w:b/>
                <w:sz w:val="24"/>
              </w:rPr>
              <w:t>Пол:</w:t>
            </w:r>
            <w:r w:rsidRPr="00BB4CEC">
              <w:rPr>
                <w:sz w:val="24"/>
              </w:rPr>
              <w:t xml:space="preserve"> женщины </w:t>
            </w:r>
          </w:p>
        </w:tc>
      </w:tr>
      <w:tr w:rsidR="00BB4CEC" w14:paraId="2EC4FDA6" w14:textId="77777777" w:rsidTr="00BB4CEC">
        <w:tc>
          <w:tcPr>
            <w:tcW w:w="4968" w:type="pct"/>
            <w:hideMark/>
          </w:tcPr>
          <w:p w14:paraId="013A25B3" w14:textId="77777777" w:rsidR="00BB4CEC" w:rsidRPr="00BB4CEC" w:rsidRDefault="00BB4CEC">
            <w:pPr>
              <w:rPr>
                <w:sz w:val="24"/>
              </w:rPr>
            </w:pPr>
            <w:r w:rsidRPr="00BB4CEC">
              <w:rPr>
                <w:b/>
                <w:sz w:val="24"/>
              </w:rPr>
              <w:t>Фаза:</w:t>
            </w:r>
            <w:r w:rsidRPr="00BB4CEC">
              <w:rPr>
                <w:sz w:val="24"/>
              </w:rPr>
              <w:t xml:space="preserve"> любая; </w:t>
            </w:r>
          </w:p>
        </w:tc>
      </w:tr>
      <w:tr w:rsidR="00BB4CEC" w14:paraId="7A0214B1" w14:textId="77777777" w:rsidTr="00BB4CEC">
        <w:tc>
          <w:tcPr>
            <w:tcW w:w="4968" w:type="pct"/>
            <w:hideMark/>
          </w:tcPr>
          <w:p w14:paraId="564396EE" w14:textId="77777777" w:rsidR="00BB4CEC" w:rsidRPr="00BB4CEC" w:rsidRDefault="00BB4CEC" w:rsidP="00BB4CEC">
            <w:pPr>
              <w:rPr>
                <w:sz w:val="24"/>
              </w:rPr>
            </w:pPr>
            <w:r w:rsidRPr="00BB4CEC">
              <w:rPr>
                <w:b/>
                <w:sz w:val="24"/>
              </w:rPr>
              <w:t>Стадия:</w:t>
            </w:r>
            <w:r>
              <w:rPr>
                <w:sz w:val="24"/>
              </w:rPr>
              <w:t xml:space="preserve">тяжелая преэклампсия, эклампсия, </w:t>
            </w:r>
            <w:r>
              <w:rPr>
                <w:sz w:val="24"/>
                <w:lang w:val="en-US"/>
              </w:rPr>
              <w:t>HELLP</w:t>
            </w:r>
            <w:r w:rsidRPr="00BB4CEC">
              <w:rPr>
                <w:sz w:val="24"/>
              </w:rPr>
              <w:t>-</w:t>
            </w:r>
            <w:r>
              <w:rPr>
                <w:sz w:val="24"/>
              </w:rPr>
              <w:t>синдром</w:t>
            </w:r>
          </w:p>
        </w:tc>
      </w:tr>
      <w:tr w:rsidR="00BB4CEC" w14:paraId="16163094" w14:textId="77777777" w:rsidTr="00BB4CEC">
        <w:tc>
          <w:tcPr>
            <w:tcW w:w="4968" w:type="pct"/>
            <w:hideMark/>
          </w:tcPr>
          <w:p w14:paraId="3CE0C5EF" w14:textId="77777777" w:rsidR="00BB4CEC" w:rsidRPr="00BB4CEC" w:rsidRDefault="00BB4CEC">
            <w:pPr>
              <w:rPr>
                <w:b/>
                <w:sz w:val="24"/>
              </w:rPr>
            </w:pPr>
            <w:r w:rsidRPr="00BB4CEC">
              <w:rPr>
                <w:b/>
                <w:sz w:val="24"/>
              </w:rPr>
              <w:t xml:space="preserve">Вид медицинской помощи: </w:t>
            </w:r>
            <w:r w:rsidRPr="00BB4CEC">
              <w:rPr>
                <w:sz w:val="24"/>
              </w:rPr>
              <w:t>специализированная медицинская помощь</w:t>
            </w:r>
          </w:p>
        </w:tc>
      </w:tr>
      <w:tr w:rsidR="00BB4CEC" w14:paraId="2C76AF89" w14:textId="77777777" w:rsidTr="00BB4CEC">
        <w:tc>
          <w:tcPr>
            <w:tcW w:w="4968" w:type="pct"/>
            <w:hideMark/>
          </w:tcPr>
          <w:p w14:paraId="6C524D91" w14:textId="77777777" w:rsidR="00BB4CEC" w:rsidRPr="00BB4CEC" w:rsidRDefault="00BB4CEC">
            <w:pPr>
              <w:rPr>
                <w:b/>
                <w:sz w:val="24"/>
              </w:rPr>
            </w:pPr>
            <w:r w:rsidRPr="00BB4CEC">
              <w:rPr>
                <w:b/>
                <w:sz w:val="24"/>
              </w:rPr>
              <w:t xml:space="preserve">Условие оказания: </w:t>
            </w:r>
            <w:proofErr w:type="spellStart"/>
            <w:r w:rsidRPr="00BB4CEC">
              <w:rPr>
                <w:sz w:val="24"/>
              </w:rPr>
              <w:t>догосп</w:t>
            </w:r>
            <w:r w:rsidR="0006410B">
              <w:rPr>
                <w:sz w:val="24"/>
              </w:rPr>
              <w:t>и</w:t>
            </w:r>
            <w:r w:rsidRPr="00BB4CEC">
              <w:rPr>
                <w:sz w:val="24"/>
              </w:rPr>
              <w:t>тальная</w:t>
            </w:r>
            <w:proofErr w:type="spellEnd"/>
            <w:r w:rsidRPr="00BB4CEC">
              <w:rPr>
                <w:sz w:val="24"/>
              </w:rPr>
              <w:t>, стационарная</w:t>
            </w:r>
          </w:p>
        </w:tc>
      </w:tr>
      <w:tr w:rsidR="00BB4CEC" w14:paraId="7FC2C7BE" w14:textId="77777777" w:rsidTr="00BB4CEC">
        <w:tc>
          <w:tcPr>
            <w:tcW w:w="4968" w:type="pct"/>
            <w:hideMark/>
          </w:tcPr>
          <w:p w14:paraId="6038D7FC" w14:textId="77777777" w:rsidR="00BB4CEC" w:rsidRPr="00BB4CEC" w:rsidRDefault="00BB4CEC" w:rsidP="00BB4CEC">
            <w:pPr>
              <w:rPr>
                <w:b/>
                <w:sz w:val="24"/>
              </w:rPr>
            </w:pPr>
            <w:r w:rsidRPr="00BB4CEC">
              <w:rPr>
                <w:b/>
                <w:sz w:val="24"/>
              </w:rPr>
              <w:t xml:space="preserve">Форма оказания медицинской помощи: </w:t>
            </w:r>
            <w:r>
              <w:rPr>
                <w:sz w:val="24"/>
              </w:rPr>
              <w:t>экстренная</w:t>
            </w:r>
            <w:r w:rsidRPr="00BB4CEC">
              <w:rPr>
                <w:sz w:val="24"/>
              </w:rPr>
              <w:t xml:space="preserve"> медицинская помощь</w:t>
            </w:r>
          </w:p>
        </w:tc>
      </w:tr>
      <w:tr w:rsidR="00BB4CEC" w14:paraId="37183544" w14:textId="77777777" w:rsidTr="00BB4CEC">
        <w:tc>
          <w:tcPr>
            <w:tcW w:w="4968" w:type="pct"/>
          </w:tcPr>
          <w:p w14:paraId="6E75C51F" w14:textId="77777777" w:rsidR="00BB4CEC" w:rsidRPr="00BB4CEC" w:rsidRDefault="00BB4CEC" w:rsidP="00BB4CEC">
            <w:pPr>
              <w:rPr>
                <w:b/>
                <w:sz w:val="24"/>
              </w:rPr>
            </w:pPr>
          </w:p>
        </w:tc>
      </w:tr>
    </w:tbl>
    <w:tbl>
      <w:tblPr>
        <w:tblStyle w:val="a6"/>
        <w:tblW w:w="0" w:type="auto"/>
        <w:tblLayout w:type="fixed"/>
        <w:tblLook w:val="04A0" w:firstRow="1" w:lastRow="0" w:firstColumn="1" w:lastColumn="0" w:noHBand="0" w:noVBand="1"/>
      </w:tblPr>
      <w:tblGrid>
        <w:gridCol w:w="3936"/>
        <w:gridCol w:w="1701"/>
        <w:gridCol w:w="1275"/>
        <w:gridCol w:w="1134"/>
        <w:gridCol w:w="1418"/>
      </w:tblGrid>
      <w:tr w:rsidR="000A4941" w14:paraId="24A18127" w14:textId="77777777" w:rsidTr="00C6135A">
        <w:tc>
          <w:tcPr>
            <w:tcW w:w="3936" w:type="dxa"/>
            <w:vMerge w:val="restart"/>
          </w:tcPr>
          <w:p w14:paraId="36C0470C" w14:textId="77777777" w:rsidR="000A4941" w:rsidRDefault="000A4941" w:rsidP="00F6671E">
            <w:pPr>
              <w:widowControl w:val="0"/>
              <w:rPr>
                <w:sz w:val="24"/>
                <w:szCs w:val="24"/>
              </w:rPr>
            </w:pPr>
          </w:p>
          <w:p w14:paraId="09726CEE" w14:textId="77777777" w:rsidR="00BB4CEC" w:rsidRDefault="00BB4CEC" w:rsidP="00F6671E">
            <w:pPr>
              <w:widowControl w:val="0"/>
              <w:rPr>
                <w:sz w:val="24"/>
                <w:szCs w:val="24"/>
              </w:rPr>
            </w:pPr>
          </w:p>
        </w:tc>
        <w:tc>
          <w:tcPr>
            <w:tcW w:w="5528" w:type="dxa"/>
            <w:gridSpan w:val="4"/>
          </w:tcPr>
          <w:p w14:paraId="05C9AA93" w14:textId="77777777" w:rsidR="000A4941" w:rsidRPr="00C111F8" w:rsidRDefault="000A4941" w:rsidP="00F6671E">
            <w:pPr>
              <w:widowControl w:val="0"/>
              <w:jc w:val="center"/>
              <w:rPr>
                <w:szCs w:val="24"/>
              </w:rPr>
            </w:pPr>
            <w:r>
              <w:rPr>
                <w:szCs w:val="24"/>
              </w:rPr>
              <w:t>Уровни оказания помощи</w:t>
            </w:r>
          </w:p>
        </w:tc>
      </w:tr>
      <w:tr w:rsidR="000A4941" w14:paraId="77DC1CC8" w14:textId="77777777" w:rsidTr="00656811">
        <w:tc>
          <w:tcPr>
            <w:tcW w:w="3936" w:type="dxa"/>
            <w:vMerge/>
          </w:tcPr>
          <w:p w14:paraId="62E46E09" w14:textId="77777777" w:rsidR="000A4941" w:rsidRDefault="000A4941" w:rsidP="00F6671E">
            <w:pPr>
              <w:widowControl w:val="0"/>
              <w:rPr>
                <w:sz w:val="24"/>
                <w:szCs w:val="24"/>
              </w:rPr>
            </w:pPr>
          </w:p>
        </w:tc>
        <w:tc>
          <w:tcPr>
            <w:tcW w:w="1701" w:type="dxa"/>
          </w:tcPr>
          <w:p w14:paraId="705E4A4D" w14:textId="77777777" w:rsidR="000A4941" w:rsidRPr="005D355F" w:rsidRDefault="000A4941" w:rsidP="00F6671E">
            <w:pPr>
              <w:widowControl w:val="0"/>
              <w:jc w:val="center"/>
              <w:rPr>
                <w:szCs w:val="24"/>
              </w:rPr>
            </w:pPr>
            <w:proofErr w:type="spellStart"/>
            <w:r w:rsidRPr="005D355F">
              <w:rPr>
                <w:szCs w:val="24"/>
              </w:rPr>
              <w:t>Догоспитальный</w:t>
            </w:r>
            <w:proofErr w:type="spellEnd"/>
            <w:r w:rsidRPr="005D355F">
              <w:rPr>
                <w:szCs w:val="24"/>
              </w:rPr>
              <w:t xml:space="preserve"> этап</w:t>
            </w:r>
          </w:p>
        </w:tc>
        <w:tc>
          <w:tcPr>
            <w:tcW w:w="1275" w:type="dxa"/>
          </w:tcPr>
          <w:p w14:paraId="6C554F8D" w14:textId="77777777" w:rsidR="000A4941" w:rsidRPr="005D355F" w:rsidRDefault="000A4941" w:rsidP="00F6671E">
            <w:pPr>
              <w:widowControl w:val="0"/>
              <w:jc w:val="center"/>
              <w:rPr>
                <w:szCs w:val="24"/>
              </w:rPr>
            </w:pPr>
            <w:r w:rsidRPr="005D355F">
              <w:rPr>
                <w:szCs w:val="24"/>
                <w:lang w:val="en-US"/>
              </w:rPr>
              <w:t xml:space="preserve">I </w:t>
            </w:r>
            <w:r w:rsidRPr="005D355F">
              <w:rPr>
                <w:szCs w:val="24"/>
              </w:rPr>
              <w:t>уровень</w:t>
            </w:r>
          </w:p>
        </w:tc>
        <w:tc>
          <w:tcPr>
            <w:tcW w:w="1134" w:type="dxa"/>
          </w:tcPr>
          <w:p w14:paraId="1FD9BD80" w14:textId="77777777" w:rsidR="000A4941" w:rsidRPr="005D355F" w:rsidRDefault="000A4941" w:rsidP="00F6671E">
            <w:pPr>
              <w:widowControl w:val="0"/>
              <w:jc w:val="center"/>
              <w:rPr>
                <w:szCs w:val="24"/>
              </w:rPr>
            </w:pPr>
            <w:r w:rsidRPr="005D355F">
              <w:rPr>
                <w:szCs w:val="24"/>
                <w:lang w:val="en-US"/>
              </w:rPr>
              <w:t>II</w:t>
            </w:r>
            <w:r w:rsidRPr="005D355F">
              <w:rPr>
                <w:szCs w:val="24"/>
              </w:rPr>
              <w:t xml:space="preserve"> уровень</w:t>
            </w:r>
          </w:p>
        </w:tc>
        <w:tc>
          <w:tcPr>
            <w:tcW w:w="1418" w:type="dxa"/>
          </w:tcPr>
          <w:p w14:paraId="7F4792EA" w14:textId="77777777" w:rsidR="000A4941" w:rsidRPr="005D355F" w:rsidRDefault="000A4941" w:rsidP="00F6671E">
            <w:pPr>
              <w:widowControl w:val="0"/>
              <w:jc w:val="center"/>
              <w:rPr>
                <w:szCs w:val="24"/>
              </w:rPr>
            </w:pPr>
            <w:r w:rsidRPr="005D355F">
              <w:rPr>
                <w:szCs w:val="24"/>
                <w:lang w:val="en-US"/>
              </w:rPr>
              <w:t xml:space="preserve">III </w:t>
            </w:r>
            <w:r w:rsidRPr="005D355F">
              <w:rPr>
                <w:szCs w:val="24"/>
              </w:rPr>
              <w:t>уровень</w:t>
            </w:r>
          </w:p>
        </w:tc>
      </w:tr>
      <w:tr w:rsidR="00656811" w14:paraId="00D02B23" w14:textId="77777777" w:rsidTr="00656811">
        <w:tc>
          <w:tcPr>
            <w:tcW w:w="3936" w:type="dxa"/>
          </w:tcPr>
          <w:p w14:paraId="52491593" w14:textId="77777777" w:rsidR="00656811" w:rsidRDefault="00656811" w:rsidP="00F6671E">
            <w:pPr>
              <w:widowControl w:val="0"/>
              <w:jc w:val="center"/>
              <w:rPr>
                <w:sz w:val="24"/>
                <w:szCs w:val="24"/>
              </w:rPr>
            </w:pPr>
            <w:r w:rsidRPr="00656811">
              <w:rPr>
                <w:b/>
                <w:sz w:val="24"/>
                <w:szCs w:val="24"/>
              </w:rPr>
              <w:t>Обследование</w:t>
            </w:r>
          </w:p>
        </w:tc>
        <w:tc>
          <w:tcPr>
            <w:tcW w:w="1701" w:type="dxa"/>
          </w:tcPr>
          <w:p w14:paraId="58CD780D" w14:textId="77777777" w:rsidR="00656811" w:rsidRPr="005D355F" w:rsidRDefault="00656811" w:rsidP="00F6671E">
            <w:pPr>
              <w:widowControl w:val="0"/>
              <w:jc w:val="center"/>
              <w:rPr>
                <w:szCs w:val="24"/>
              </w:rPr>
            </w:pPr>
          </w:p>
        </w:tc>
        <w:tc>
          <w:tcPr>
            <w:tcW w:w="1275" w:type="dxa"/>
          </w:tcPr>
          <w:p w14:paraId="5D8367C8" w14:textId="77777777" w:rsidR="00656811" w:rsidRPr="005D355F" w:rsidRDefault="00656811" w:rsidP="00F6671E">
            <w:pPr>
              <w:widowControl w:val="0"/>
              <w:jc w:val="center"/>
              <w:rPr>
                <w:szCs w:val="24"/>
                <w:lang w:val="en-US"/>
              </w:rPr>
            </w:pPr>
          </w:p>
        </w:tc>
        <w:tc>
          <w:tcPr>
            <w:tcW w:w="1134" w:type="dxa"/>
          </w:tcPr>
          <w:p w14:paraId="1531546D" w14:textId="77777777" w:rsidR="00656811" w:rsidRPr="005D355F" w:rsidRDefault="00656811" w:rsidP="00F6671E">
            <w:pPr>
              <w:widowControl w:val="0"/>
              <w:jc w:val="center"/>
              <w:rPr>
                <w:szCs w:val="24"/>
                <w:lang w:val="en-US"/>
              </w:rPr>
            </w:pPr>
          </w:p>
        </w:tc>
        <w:tc>
          <w:tcPr>
            <w:tcW w:w="1418" w:type="dxa"/>
          </w:tcPr>
          <w:p w14:paraId="20809B3D" w14:textId="77777777" w:rsidR="00656811" w:rsidRPr="005D355F" w:rsidRDefault="00656811" w:rsidP="00F6671E">
            <w:pPr>
              <w:widowControl w:val="0"/>
              <w:jc w:val="center"/>
              <w:rPr>
                <w:szCs w:val="24"/>
                <w:lang w:val="en-US"/>
              </w:rPr>
            </w:pPr>
          </w:p>
        </w:tc>
      </w:tr>
      <w:tr w:rsidR="005D355F" w14:paraId="296B02AB" w14:textId="77777777" w:rsidTr="00656811">
        <w:tc>
          <w:tcPr>
            <w:tcW w:w="3936" w:type="dxa"/>
          </w:tcPr>
          <w:p w14:paraId="4D138520" w14:textId="77777777" w:rsidR="005D355F" w:rsidRDefault="00F83E78" w:rsidP="00F6671E">
            <w:pPr>
              <w:widowControl w:val="0"/>
              <w:rPr>
                <w:sz w:val="24"/>
                <w:szCs w:val="24"/>
              </w:rPr>
            </w:pPr>
            <w:r>
              <w:rPr>
                <w:sz w:val="24"/>
                <w:szCs w:val="24"/>
              </w:rPr>
              <w:t>Осмотр врача анестезиолога-реаниматолога</w:t>
            </w:r>
          </w:p>
        </w:tc>
        <w:tc>
          <w:tcPr>
            <w:tcW w:w="1701" w:type="dxa"/>
          </w:tcPr>
          <w:p w14:paraId="00E70B4D" w14:textId="77777777" w:rsidR="005D355F" w:rsidRDefault="005D355F" w:rsidP="00F6671E">
            <w:pPr>
              <w:widowControl w:val="0"/>
              <w:jc w:val="center"/>
              <w:rPr>
                <w:sz w:val="24"/>
                <w:szCs w:val="24"/>
              </w:rPr>
            </w:pPr>
          </w:p>
        </w:tc>
        <w:tc>
          <w:tcPr>
            <w:tcW w:w="1275" w:type="dxa"/>
          </w:tcPr>
          <w:p w14:paraId="3AA92C6A" w14:textId="77777777" w:rsidR="005D355F" w:rsidRDefault="00F83E78" w:rsidP="00F6671E">
            <w:pPr>
              <w:widowControl w:val="0"/>
              <w:jc w:val="center"/>
              <w:rPr>
                <w:sz w:val="24"/>
                <w:szCs w:val="24"/>
              </w:rPr>
            </w:pPr>
            <w:r>
              <w:rPr>
                <w:sz w:val="24"/>
                <w:szCs w:val="24"/>
              </w:rPr>
              <w:t>1,0</w:t>
            </w:r>
          </w:p>
        </w:tc>
        <w:tc>
          <w:tcPr>
            <w:tcW w:w="1134" w:type="dxa"/>
          </w:tcPr>
          <w:p w14:paraId="0719B521" w14:textId="77777777" w:rsidR="005D355F" w:rsidRDefault="002D69EE" w:rsidP="00F6671E">
            <w:pPr>
              <w:widowControl w:val="0"/>
              <w:jc w:val="center"/>
              <w:rPr>
                <w:sz w:val="24"/>
                <w:szCs w:val="24"/>
              </w:rPr>
            </w:pPr>
            <w:r>
              <w:rPr>
                <w:sz w:val="24"/>
                <w:szCs w:val="24"/>
              </w:rPr>
              <w:t>1,0</w:t>
            </w:r>
          </w:p>
        </w:tc>
        <w:tc>
          <w:tcPr>
            <w:tcW w:w="1418" w:type="dxa"/>
          </w:tcPr>
          <w:p w14:paraId="00467108" w14:textId="77777777" w:rsidR="005D355F" w:rsidRDefault="00F83E78" w:rsidP="00F6671E">
            <w:pPr>
              <w:widowControl w:val="0"/>
              <w:jc w:val="center"/>
              <w:rPr>
                <w:sz w:val="24"/>
                <w:szCs w:val="24"/>
              </w:rPr>
            </w:pPr>
            <w:r>
              <w:rPr>
                <w:sz w:val="24"/>
                <w:szCs w:val="24"/>
              </w:rPr>
              <w:t>1,0</w:t>
            </w:r>
          </w:p>
        </w:tc>
      </w:tr>
      <w:tr w:rsidR="005D355F" w14:paraId="3419132C" w14:textId="77777777" w:rsidTr="00656811">
        <w:tc>
          <w:tcPr>
            <w:tcW w:w="3936" w:type="dxa"/>
          </w:tcPr>
          <w:p w14:paraId="09522DE5" w14:textId="77777777" w:rsidR="00F83E78" w:rsidRDefault="00F83E78" w:rsidP="00F6671E">
            <w:pPr>
              <w:widowControl w:val="0"/>
              <w:rPr>
                <w:sz w:val="24"/>
                <w:szCs w:val="24"/>
              </w:rPr>
            </w:pPr>
            <w:r>
              <w:rPr>
                <w:sz w:val="24"/>
                <w:szCs w:val="24"/>
              </w:rPr>
              <w:t>Осмотр врача акушера-гинеколога</w:t>
            </w:r>
          </w:p>
        </w:tc>
        <w:tc>
          <w:tcPr>
            <w:tcW w:w="1701" w:type="dxa"/>
          </w:tcPr>
          <w:p w14:paraId="30B76EE7" w14:textId="77777777" w:rsidR="005D355F" w:rsidRDefault="005D355F" w:rsidP="00F6671E">
            <w:pPr>
              <w:widowControl w:val="0"/>
              <w:jc w:val="center"/>
              <w:rPr>
                <w:sz w:val="24"/>
                <w:szCs w:val="24"/>
              </w:rPr>
            </w:pPr>
          </w:p>
        </w:tc>
        <w:tc>
          <w:tcPr>
            <w:tcW w:w="1275" w:type="dxa"/>
          </w:tcPr>
          <w:p w14:paraId="08265D0D" w14:textId="77777777" w:rsidR="005D355F" w:rsidRDefault="00F83E78" w:rsidP="00F6671E">
            <w:pPr>
              <w:widowControl w:val="0"/>
              <w:jc w:val="center"/>
              <w:rPr>
                <w:sz w:val="24"/>
                <w:szCs w:val="24"/>
              </w:rPr>
            </w:pPr>
            <w:r>
              <w:rPr>
                <w:sz w:val="24"/>
                <w:szCs w:val="24"/>
              </w:rPr>
              <w:t>1,0</w:t>
            </w:r>
          </w:p>
        </w:tc>
        <w:tc>
          <w:tcPr>
            <w:tcW w:w="1134" w:type="dxa"/>
          </w:tcPr>
          <w:p w14:paraId="42CC79FD" w14:textId="77777777" w:rsidR="005D355F" w:rsidRDefault="002D69EE" w:rsidP="00F6671E">
            <w:pPr>
              <w:widowControl w:val="0"/>
              <w:jc w:val="center"/>
              <w:rPr>
                <w:sz w:val="24"/>
                <w:szCs w:val="24"/>
              </w:rPr>
            </w:pPr>
            <w:r>
              <w:rPr>
                <w:sz w:val="24"/>
                <w:szCs w:val="24"/>
              </w:rPr>
              <w:t>1,0</w:t>
            </w:r>
          </w:p>
        </w:tc>
        <w:tc>
          <w:tcPr>
            <w:tcW w:w="1418" w:type="dxa"/>
          </w:tcPr>
          <w:p w14:paraId="3970B694" w14:textId="77777777" w:rsidR="005D355F" w:rsidRDefault="00F83E78" w:rsidP="00F6671E">
            <w:pPr>
              <w:widowControl w:val="0"/>
              <w:jc w:val="center"/>
              <w:rPr>
                <w:sz w:val="24"/>
                <w:szCs w:val="24"/>
              </w:rPr>
            </w:pPr>
            <w:r>
              <w:rPr>
                <w:sz w:val="24"/>
                <w:szCs w:val="24"/>
              </w:rPr>
              <w:t>1,0</w:t>
            </w:r>
          </w:p>
        </w:tc>
      </w:tr>
      <w:tr w:rsidR="005D355F" w14:paraId="54F8D251" w14:textId="77777777" w:rsidTr="00656811">
        <w:tc>
          <w:tcPr>
            <w:tcW w:w="3936" w:type="dxa"/>
          </w:tcPr>
          <w:p w14:paraId="41015CCB" w14:textId="77777777" w:rsidR="005D355F" w:rsidRDefault="00F83E78" w:rsidP="00F6671E">
            <w:pPr>
              <w:widowControl w:val="0"/>
              <w:rPr>
                <w:sz w:val="24"/>
                <w:szCs w:val="24"/>
              </w:rPr>
            </w:pPr>
            <w:r>
              <w:rPr>
                <w:sz w:val="24"/>
                <w:szCs w:val="24"/>
              </w:rPr>
              <w:t>Осмотр врача терапевта</w:t>
            </w:r>
          </w:p>
        </w:tc>
        <w:tc>
          <w:tcPr>
            <w:tcW w:w="1701" w:type="dxa"/>
          </w:tcPr>
          <w:p w14:paraId="6C51C178" w14:textId="77777777" w:rsidR="005D355F" w:rsidRDefault="005D355F" w:rsidP="00F6671E">
            <w:pPr>
              <w:widowControl w:val="0"/>
              <w:jc w:val="center"/>
              <w:rPr>
                <w:sz w:val="24"/>
                <w:szCs w:val="24"/>
              </w:rPr>
            </w:pPr>
          </w:p>
        </w:tc>
        <w:tc>
          <w:tcPr>
            <w:tcW w:w="1275" w:type="dxa"/>
          </w:tcPr>
          <w:p w14:paraId="1777FDC0" w14:textId="77777777" w:rsidR="005D355F" w:rsidRDefault="005D355F" w:rsidP="00F6671E">
            <w:pPr>
              <w:widowControl w:val="0"/>
              <w:jc w:val="center"/>
              <w:rPr>
                <w:sz w:val="24"/>
                <w:szCs w:val="24"/>
              </w:rPr>
            </w:pPr>
          </w:p>
        </w:tc>
        <w:tc>
          <w:tcPr>
            <w:tcW w:w="1134" w:type="dxa"/>
          </w:tcPr>
          <w:p w14:paraId="714E6A9D" w14:textId="77777777" w:rsidR="005D355F" w:rsidRDefault="005D355F" w:rsidP="00F6671E">
            <w:pPr>
              <w:widowControl w:val="0"/>
              <w:jc w:val="center"/>
              <w:rPr>
                <w:sz w:val="24"/>
                <w:szCs w:val="24"/>
              </w:rPr>
            </w:pPr>
          </w:p>
        </w:tc>
        <w:tc>
          <w:tcPr>
            <w:tcW w:w="1418" w:type="dxa"/>
          </w:tcPr>
          <w:p w14:paraId="685D0E41" w14:textId="77777777" w:rsidR="005D355F" w:rsidRDefault="00364385" w:rsidP="00F6671E">
            <w:pPr>
              <w:widowControl w:val="0"/>
              <w:jc w:val="center"/>
              <w:rPr>
                <w:sz w:val="24"/>
                <w:szCs w:val="24"/>
              </w:rPr>
            </w:pPr>
            <w:r>
              <w:rPr>
                <w:sz w:val="24"/>
                <w:szCs w:val="24"/>
              </w:rPr>
              <w:t>0,5</w:t>
            </w:r>
          </w:p>
        </w:tc>
      </w:tr>
      <w:tr w:rsidR="005D355F" w14:paraId="1E2F8492" w14:textId="77777777" w:rsidTr="00656811">
        <w:tc>
          <w:tcPr>
            <w:tcW w:w="3936" w:type="dxa"/>
          </w:tcPr>
          <w:p w14:paraId="68A94D2F" w14:textId="77777777" w:rsidR="005D355F" w:rsidRDefault="00F83E78" w:rsidP="00F6671E">
            <w:pPr>
              <w:widowControl w:val="0"/>
              <w:rPr>
                <w:sz w:val="24"/>
                <w:szCs w:val="24"/>
              </w:rPr>
            </w:pPr>
            <w:r>
              <w:rPr>
                <w:sz w:val="24"/>
                <w:szCs w:val="24"/>
              </w:rPr>
              <w:t>Осмотр хирурга</w:t>
            </w:r>
          </w:p>
        </w:tc>
        <w:tc>
          <w:tcPr>
            <w:tcW w:w="1701" w:type="dxa"/>
          </w:tcPr>
          <w:p w14:paraId="4202E329" w14:textId="77777777" w:rsidR="005D355F" w:rsidRDefault="005D355F" w:rsidP="00F6671E">
            <w:pPr>
              <w:widowControl w:val="0"/>
              <w:jc w:val="center"/>
              <w:rPr>
                <w:sz w:val="24"/>
                <w:szCs w:val="24"/>
              </w:rPr>
            </w:pPr>
          </w:p>
        </w:tc>
        <w:tc>
          <w:tcPr>
            <w:tcW w:w="1275" w:type="dxa"/>
          </w:tcPr>
          <w:p w14:paraId="03D162A1" w14:textId="77777777" w:rsidR="005D355F" w:rsidRDefault="005D355F" w:rsidP="00F6671E">
            <w:pPr>
              <w:widowControl w:val="0"/>
              <w:jc w:val="center"/>
              <w:rPr>
                <w:sz w:val="24"/>
                <w:szCs w:val="24"/>
              </w:rPr>
            </w:pPr>
          </w:p>
        </w:tc>
        <w:tc>
          <w:tcPr>
            <w:tcW w:w="1134" w:type="dxa"/>
          </w:tcPr>
          <w:p w14:paraId="12C17FF3" w14:textId="77777777" w:rsidR="005D355F" w:rsidRDefault="005D355F" w:rsidP="00F6671E">
            <w:pPr>
              <w:widowControl w:val="0"/>
              <w:jc w:val="center"/>
              <w:rPr>
                <w:sz w:val="24"/>
                <w:szCs w:val="24"/>
              </w:rPr>
            </w:pPr>
          </w:p>
        </w:tc>
        <w:tc>
          <w:tcPr>
            <w:tcW w:w="1418" w:type="dxa"/>
          </w:tcPr>
          <w:p w14:paraId="24564F5E" w14:textId="77777777" w:rsidR="005D355F" w:rsidRDefault="00F83E78" w:rsidP="00F6671E">
            <w:pPr>
              <w:widowControl w:val="0"/>
              <w:jc w:val="center"/>
              <w:rPr>
                <w:sz w:val="24"/>
                <w:szCs w:val="24"/>
              </w:rPr>
            </w:pPr>
            <w:r>
              <w:rPr>
                <w:sz w:val="24"/>
                <w:szCs w:val="24"/>
              </w:rPr>
              <w:t>0,5</w:t>
            </w:r>
          </w:p>
        </w:tc>
      </w:tr>
      <w:tr w:rsidR="005D355F" w14:paraId="696FC43E" w14:textId="77777777" w:rsidTr="00656811">
        <w:tc>
          <w:tcPr>
            <w:tcW w:w="3936" w:type="dxa"/>
          </w:tcPr>
          <w:p w14:paraId="1FFD8A17" w14:textId="77777777" w:rsidR="005D355F" w:rsidRDefault="00F83E78" w:rsidP="00F6671E">
            <w:pPr>
              <w:widowControl w:val="0"/>
              <w:rPr>
                <w:sz w:val="24"/>
                <w:szCs w:val="24"/>
              </w:rPr>
            </w:pPr>
            <w:r>
              <w:rPr>
                <w:sz w:val="24"/>
                <w:szCs w:val="24"/>
              </w:rPr>
              <w:t>Осмотр врача нефролога</w:t>
            </w:r>
          </w:p>
        </w:tc>
        <w:tc>
          <w:tcPr>
            <w:tcW w:w="1701" w:type="dxa"/>
          </w:tcPr>
          <w:p w14:paraId="5CA75EE8" w14:textId="77777777" w:rsidR="005D355F" w:rsidRDefault="005D355F" w:rsidP="00F6671E">
            <w:pPr>
              <w:widowControl w:val="0"/>
              <w:jc w:val="center"/>
              <w:rPr>
                <w:sz w:val="24"/>
                <w:szCs w:val="24"/>
              </w:rPr>
            </w:pPr>
          </w:p>
        </w:tc>
        <w:tc>
          <w:tcPr>
            <w:tcW w:w="1275" w:type="dxa"/>
          </w:tcPr>
          <w:p w14:paraId="1BF0E039" w14:textId="77777777" w:rsidR="005D355F" w:rsidRDefault="005D355F" w:rsidP="00F6671E">
            <w:pPr>
              <w:widowControl w:val="0"/>
              <w:jc w:val="center"/>
              <w:rPr>
                <w:sz w:val="24"/>
                <w:szCs w:val="24"/>
              </w:rPr>
            </w:pPr>
          </w:p>
        </w:tc>
        <w:tc>
          <w:tcPr>
            <w:tcW w:w="1134" w:type="dxa"/>
          </w:tcPr>
          <w:p w14:paraId="02D69A71" w14:textId="77777777" w:rsidR="005D355F" w:rsidRDefault="005D355F" w:rsidP="00F6671E">
            <w:pPr>
              <w:widowControl w:val="0"/>
              <w:jc w:val="center"/>
              <w:rPr>
                <w:sz w:val="24"/>
                <w:szCs w:val="24"/>
              </w:rPr>
            </w:pPr>
          </w:p>
        </w:tc>
        <w:tc>
          <w:tcPr>
            <w:tcW w:w="1418" w:type="dxa"/>
          </w:tcPr>
          <w:p w14:paraId="7DEF8935" w14:textId="77777777" w:rsidR="005D355F" w:rsidRDefault="00F83E78" w:rsidP="00F6671E">
            <w:pPr>
              <w:widowControl w:val="0"/>
              <w:jc w:val="center"/>
              <w:rPr>
                <w:sz w:val="24"/>
                <w:szCs w:val="24"/>
              </w:rPr>
            </w:pPr>
            <w:r>
              <w:rPr>
                <w:sz w:val="24"/>
                <w:szCs w:val="24"/>
              </w:rPr>
              <w:t>0,5</w:t>
            </w:r>
          </w:p>
        </w:tc>
      </w:tr>
      <w:tr w:rsidR="005D355F" w14:paraId="0C50425F" w14:textId="77777777" w:rsidTr="00656811">
        <w:tc>
          <w:tcPr>
            <w:tcW w:w="3936" w:type="dxa"/>
          </w:tcPr>
          <w:p w14:paraId="7FC87761" w14:textId="77777777" w:rsidR="005D355F" w:rsidRDefault="00F83E78" w:rsidP="00F6671E">
            <w:pPr>
              <w:widowControl w:val="0"/>
              <w:rPr>
                <w:sz w:val="24"/>
                <w:szCs w:val="24"/>
              </w:rPr>
            </w:pPr>
            <w:r>
              <w:rPr>
                <w:sz w:val="24"/>
                <w:szCs w:val="24"/>
              </w:rPr>
              <w:t>Осмотр врача СМП</w:t>
            </w:r>
          </w:p>
        </w:tc>
        <w:tc>
          <w:tcPr>
            <w:tcW w:w="1701" w:type="dxa"/>
          </w:tcPr>
          <w:p w14:paraId="4898C3EA" w14:textId="77777777" w:rsidR="005D355F" w:rsidRDefault="00F83E78" w:rsidP="00F6671E">
            <w:pPr>
              <w:widowControl w:val="0"/>
              <w:jc w:val="center"/>
              <w:rPr>
                <w:sz w:val="24"/>
                <w:szCs w:val="24"/>
              </w:rPr>
            </w:pPr>
            <w:r>
              <w:rPr>
                <w:sz w:val="24"/>
                <w:szCs w:val="24"/>
              </w:rPr>
              <w:t>1,0</w:t>
            </w:r>
          </w:p>
        </w:tc>
        <w:tc>
          <w:tcPr>
            <w:tcW w:w="1275" w:type="dxa"/>
          </w:tcPr>
          <w:p w14:paraId="27A0D5A1" w14:textId="77777777" w:rsidR="005D355F" w:rsidRDefault="005D355F" w:rsidP="00F6671E">
            <w:pPr>
              <w:widowControl w:val="0"/>
              <w:jc w:val="center"/>
              <w:rPr>
                <w:sz w:val="24"/>
                <w:szCs w:val="24"/>
              </w:rPr>
            </w:pPr>
          </w:p>
        </w:tc>
        <w:tc>
          <w:tcPr>
            <w:tcW w:w="1134" w:type="dxa"/>
          </w:tcPr>
          <w:p w14:paraId="6030515C" w14:textId="77777777" w:rsidR="005D355F" w:rsidRDefault="005D355F" w:rsidP="00F6671E">
            <w:pPr>
              <w:widowControl w:val="0"/>
              <w:jc w:val="center"/>
              <w:rPr>
                <w:sz w:val="24"/>
                <w:szCs w:val="24"/>
              </w:rPr>
            </w:pPr>
          </w:p>
        </w:tc>
        <w:tc>
          <w:tcPr>
            <w:tcW w:w="1418" w:type="dxa"/>
          </w:tcPr>
          <w:p w14:paraId="38AE2863" w14:textId="77777777" w:rsidR="005D355F" w:rsidRDefault="005D355F" w:rsidP="00F6671E">
            <w:pPr>
              <w:widowControl w:val="0"/>
              <w:jc w:val="center"/>
              <w:rPr>
                <w:sz w:val="24"/>
                <w:szCs w:val="24"/>
              </w:rPr>
            </w:pPr>
          </w:p>
        </w:tc>
      </w:tr>
      <w:tr w:rsidR="005D355F" w14:paraId="040C518D" w14:textId="77777777" w:rsidTr="00656811">
        <w:tc>
          <w:tcPr>
            <w:tcW w:w="3936" w:type="dxa"/>
          </w:tcPr>
          <w:p w14:paraId="7E0EF945" w14:textId="77777777" w:rsidR="005D355F" w:rsidRPr="00656811" w:rsidRDefault="005D355F" w:rsidP="00F6671E">
            <w:pPr>
              <w:widowControl w:val="0"/>
              <w:rPr>
                <w:b/>
                <w:sz w:val="24"/>
                <w:szCs w:val="24"/>
              </w:rPr>
            </w:pPr>
          </w:p>
        </w:tc>
        <w:tc>
          <w:tcPr>
            <w:tcW w:w="1701" w:type="dxa"/>
          </w:tcPr>
          <w:p w14:paraId="1F7DC634" w14:textId="77777777" w:rsidR="005D355F" w:rsidRDefault="005D355F" w:rsidP="00F6671E">
            <w:pPr>
              <w:widowControl w:val="0"/>
              <w:jc w:val="center"/>
              <w:rPr>
                <w:sz w:val="24"/>
                <w:szCs w:val="24"/>
              </w:rPr>
            </w:pPr>
          </w:p>
        </w:tc>
        <w:tc>
          <w:tcPr>
            <w:tcW w:w="1275" w:type="dxa"/>
          </w:tcPr>
          <w:p w14:paraId="37296F5D" w14:textId="77777777" w:rsidR="005D355F" w:rsidRDefault="005D355F" w:rsidP="00F6671E">
            <w:pPr>
              <w:widowControl w:val="0"/>
              <w:jc w:val="center"/>
              <w:rPr>
                <w:sz w:val="24"/>
                <w:szCs w:val="24"/>
              </w:rPr>
            </w:pPr>
          </w:p>
        </w:tc>
        <w:tc>
          <w:tcPr>
            <w:tcW w:w="1134" w:type="dxa"/>
          </w:tcPr>
          <w:p w14:paraId="4BA21EA6" w14:textId="77777777" w:rsidR="005D355F" w:rsidRDefault="005D355F" w:rsidP="00F6671E">
            <w:pPr>
              <w:widowControl w:val="0"/>
              <w:jc w:val="center"/>
              <w:rPr>
                <w:sz w:val="24"/>
                <w:szCs w:val="24"/>
              </w:rPr>
            </w:pPr>
          </w:p>
        </w:tc>
        <w:tc>
          <w:tcPr>
            <w:tcW w:w="1418" w:type="dxa"/>
          </w:tcPr>
          <w:p w14:paraId="257E944F" w14:textId="77777777" w:rsidR="005D355F" w:rsidRDefault="005D355F" w:rsidP="00F6671E">
            <w:pPr>
              <w:widowControl w:val="0"/>
              <w:jc w:val="center"/>
              <w:rPr>
                <w:sz w:val="24"/>
                <w:szCs w:val="24"/>
              </w:rPr>
            </w:pPr>
          </w:p>
        </w:tc>
      </w:tr>
      <w:tr w:rsidR="00B42A18" w14:paraId="2C920198" w14:textId="77777777" w:rsidTr="00656811">
        <w:tc>
          <w:tcPr>
            <w:tcW w:w="3936" w:type="dxa"/>
          </w:tcPr>
          <w:p w14:paraId="67A14033" w14:textId="77777777" w:rsidR="00B42A18" w:rsidRDefault="00B42A18" w:rsidP="00F6671E">
            <w:pPr>
              <w:widowControl w:val="0"/>
              <w:rPr>
                <w:sz w:val="24"/>
                <w:szCs w:val="24"/>
              </w:rPr>
            </w:pPr>
            <w:r>
              <w:rPr>
                <w:sz w:val="24"/>
                <w:szCs w:val="24"/>
              </w:rPr>
              <w:t>Клинический осмотр</w:t>
            </w:r>
          </w:p>
        </w:tc>
        <w:tc>
          <w:tcPr>
            <w:tcW w:w="1701" w:type="dxa"/>
          </w:tcPr>
          <w:p w14:paraId="3028C449" w14:textId="77777777" w:rsidR="00B42A18" w:rsidRDefault="002D69EE" w:rsidP="00F6671E">
            <w:pPr>
              <w:widowControl w:val="0"/>
              <w:jc w:val="center"/>
              <w:rPr>
                <w:sz w:val="24"/>
                <w:szCs w:val="24"/>
              </w:rPr>
            </w:pPr>
            <w:r>
              <w:rPr>
                <w:sz w:val="24"/>
                <w:szCs w:val="24"/>
              </w:rPr>
              <w:t>1,0</w:t>
            </w:r>
          </w:p>
        </w:tc>
        <w:tc>
          <w:tcPr>
            <w:tcW w:w="1275" w:type="dxa"/>
          </w:tcPr>
          <w:p w14:paraId="26FF039B" w14:textId="77777777" w:rsidR="00B42A18" w:rsidRDefault="002D69EE" w:rsidP="00F6671E">
            <w:pPr>
              <w:widowControl w:val="0"/>
              <w:jc w:val="center"/>
              <w:rPr>
                <w:sz w:val="24"/>
                <w:szCs w:val="24"/>
              </w:rPr>
            </w:pPr>
            <w:r>
              <w:rPr>
                <w:sz w:val="24"/>
                <w:szCs w:val="24"/>
              </w:rPr>
              <w:t>1,0</w:t>
            </w:r>
          </w:p>
        </w:tc>
        <w:tc>
          <w:tcPr>
            <w:tcW w:w="1134" w:type="dxa"/>
          </w:tcPr>
          <w:p w14:paraId="203A180B" w14:textId="77777777" w:rsidR="00B42A18" w:rsidRDefault="002D69EE" w:rsidP="00F6671E">
            <w:pPr>
              <w:widowControl w:val="0"/>
              <w:jc w:val="center"/>
              <w:rPr>
                <w:sz w:val="24"/>
                <w:szCs w:val="24"/>
              </w:rPr>
            </w:pPr>
            <w:r>
              <w:rPr>
                <w:sz w:val="24"/>
                <w:szCs w:val="24"/>
              </w:rPr>
              <w:t>1,0</w:t>
            </w:r>
          </w:p>
        </w:tc>
        <w:tc>
          <w:tcPr>
            <w:tcW w:w="1418" w:type="dxa"/>
          </w:tcPr>
          <w:p w14:paraId="6FB92374" w14:textId="77777777" w:rsidR="00B42A18" w:rsidRDefault="002D69EE" w:rsidP="00F6671E">
            <w:pPr>
              <w:widowControl w:val="0"/>
              <w:jc w:val="center"/>
              <w:rPr>
                <w:sz w:val="24"/>
                <w:szCs w:val="24"/>
              </w:rPr>
            </w:pPr>
            <w:r>
              <w:rPr>
                <w:sz w:val="24"/>
                <w:szCs w:val="24"/>
              </w:rPr>
              <w:t>1,0</w:t>
            </w:r>
          </w:p>
        </w:tc>
      </w:tr>
      <w:tr w:rsidR="00B42A18" w14:paraId="341A3719" w14:textId="77777777" w:rsidTr="00656811">
        <w:tc>
          <w:tcPr>
            <w:tcW w:w="3936" w:type="dxa"/>
          </w:tcPr>
          <w:p w14:paraId="7853DFC9" w14:textId="77777777" w:rsidR="00B42A18" w:rsidRDefault="00B42A18" w:rsidP="00F6671E">
            <w:pPr>
              <w:widowControl w:val="0"/>
              <w:rPr>
                <w:sz w:val="24"/>
                <w:szCs w:val="24"/>
              </w:rPr>
            </w:pPr>
            <w:r>
              <w:rPr>
                <w:sz w:val="24"/>
                <w:szCs w:val="24"/>
              </w:rPr>
              <w:t>Измерение АД, ЧСС</w:t>
            </w:r>
          </w:p>
        </w:tc>
        <w:tc>
          <w:tcPr>
            <w:tcW w:w="1701" w:type="dxa"/>
          </w:tcPr>
          <w:p w14:paraId="44BD0B5E" w14:textId="77777777" w:rsidR="00B42A18" w:rsidRDefault="002D69EE" w:rsidP="00F6671E">
            <w:pPr>
              <w:widowControl w:val="0"/>
              <w:jc w:val="center"/>
              <w:rPr>
                <w:sz w:val="24"/>
                <w:szCs w:val="24"/>
              </w:rPr>
            </w:pPr>
            <w:r>
              <w:rPr>
                <w:sz w:val="24"/>
                <w:szCs w:val="24"/>
              </w:rPr>
              <w:t>1,0</w:t>
            </w:r>
          </w:p>
        </w:tc>
        <w:tc>
          <w:tcPr>
            <w:tcW w:w="1275" w:type="dxa"/>
          </w:tcPr>
          <w:p w14:paraId="2369FDFA" w14:textId="77777777" w:rsidR="00B42A18" w:rsidRDefault="002D69EE" w:rsidP="00F6671E">
            <w:pPr>
              <w:widowControl w:val="0"/>
              <w:jc w:val="center"/>
              <w:rPr>
                <w:sz w:val="24"/>
                <w:szCs w:val="24"/>
              </w:rPr>
            </w:pPr>
            <w:r>
              <w:rPr>
                <w:sz w:val="24"/>
                <w:szCs w:val="24"/>
              </w:rPr>
              <w:t>1,0</w:t>
            </w:r>
          </w:p>
        </w:tc>
        <w:tc>
          <w:tcPr>
            <w:tcW w:w="1134" w:type="dxa"/>
          </w:tcPr>
          <w:p w14:paraId="344117B8" w14:textId="77777777" w:rsidR="00B42A18" w:rsidRDefault="002D69EE" w:rsidP="00F6671E">
            <w:pPr>
              <w:widowControl w:val="0"/>
              <w:jc w:val="center"/>
              <w:rPr>
                <w:sz w:val="24"/>
                <w:szCs w:val="24"/>
              </w:rPr>
            </w:pPr>
            <w:r>
              <w:rPr>
                <w:sz w:val="24"/>
                <w:szCs w:val="24"/>
              </w:rPr>
              <w:t>1,0</w:t>
            </w:r>
          </w:p>
        </w:tc>
        <w:tc>
          <w:tcPr>
            <w:tcW w:w="1418" w:type="dxa"/>
          </w:tcPr>
          <w:p w14:paraId="4037B4A7" w14:textId="77777777" w:rsidR="00B42A18" w:rsidRDefault="002D69EE" w:rsidP="00F6671E">
            <w:pPr>
              <w:widowControl w:val="0"/>
              <w:jc w:val="center"/>
              <w:rPr>
                <w:sz w:val="24"/>
                <w:szCs w:val="24"/>
              </w:rPr>
            </w:pPr>
            <w:r>
              <w:rPr>
                <w:sz w:val="24"/>
                <w:szCs w:val="24"/>
              </w:rPr>
              <w:t>1,0</w:t>
            </w:r>
          </w:p>
        </w:tc>
      </w:tr>
      <w:tr w:rsidR="00B42A18" w14:paraId="40AD9DB3" w14:textId="77777777" w:rsidTr="00656811">
        <w:tc>
          <w:tcPr>
            <w:tcW w:w="3936" w:type="dxa"/>
          </w:tcPr>
          <w:p w14:paraId="6CC0780C" w14:textId="77777777" w:rsidR="00B42A18" w:rsidRDefault="00B42A18" w:rsidP="00F6671E">
            <w:pPr>
              <w:widowControl w:val="0"/>
              <w:rPr>
                <w:sz w:val="24"/>
                <w:szCs w:val="24"/>
              </w:rPr>
            </w:pPr>
            <w:r>
              <w:rPr>
                <w:sz w:val="24"/>
                <w:szCs w:val="24"/>
              </w:rPr>
              <w:t>Темп диуреза</w:t>
            </w:r>
          </w:p>
        </w:tc>
        <w:tc>
          <w:tcPr>
            <w:tcW w:w="1701" w:type="dxa"/>
          </w:tcPr>
          <w:p w14:paraId="2ECA4684" w14:textId="77777777" w:rsidR="00B42A18" w:rsidRDefault="00B42A18" w:rsidP="00F6671E">
            <w:pPr>
              <w:widowControl w:val="0"/>
              <w:jc w:val="center"/>
              <w:rPr>
                <w:sz w:val="24"/>
                <w:szCs w:val="24"/>
              </w:rPr>
            </w:pPr>
          </w:p>
        </w:tc>
        <w:tc>
          <w:tcPr>
            <w:tcW w:w="1275" w:type="dxa"/>
          </w:tcPr>
          <w:p w14:paraId="21000DFF" w14:textId="77777777" w:rsidR="00B42A18" w:rsidRDefault="002D69EE" w:rsidP="00F6671E">
            <w:pPr>
              <w:widowControl w:val="0"/>
              <w:jc w:val="center"/>
              <w:rPr>
                <w:sz w:val="24"/>
                <w:szCs w:val="24"/>
              </w:rPr>
            </w:pPr>
            <w:r>
              <w:rPr>
                <w:sz w:val="24"/>
                <w:szCs w:val="24"/>
              </w:rPr>
              <w:t>1,0</w:t>
            </w:r>
          </w:p>
        </w:tc>
        <w:tc>
          <w:tcPr>
            <w:tcW w:w="1134" w:type="dxa"/>
          </w:tcPr>
          <w:p w14:paraId="1A25B386" w14:textId="77777777" w:rsidR="00B42A18" w:rsidRDefault="002D69EE" w:rsidP="00F6671E">
            <w:pPr>
              <w:widowControl w:val="0"/>
              <w:jc w:val="center"/>
              <w:rPr>
                <w:sz w:val="24"/>
                <w:szCs w:val="24"/>
              </w:rPr>
            </w:pPr>
            <w:r>
              <w:rPr>
                <w:sz w:val="24"/>
                <w:szCs w:val="24"/>
              </w:rPr>
              <w:t>1,0</w:t>
            </w:r>
          </w:p>
        </w:tc>
        <w:tc>
          <w:tcPr>
            <w:tcW w:w="1418" w:type="dxa"/>
          </w:tcPr>
          <w:p w14:paraId="3364E4E3" w14:textId="77777777" w:rsidR="00B42A18" w:rsidRDefault="002D69EE" w:rsidP="00F6671E">
            <w:pPr>
              <w:widowControl w:val="0"/>
              <w:jc w:val="center"/>
              <w:rPr>
                <w:sz w:val="24"/>
                <w:szCs w:val="24"/>
              </w:rPr>
            </w:pPr>
            <w:r>
              <w:rPr>
                <w:sz w:val="24"/>
                <w:szCs w:val="24"/>
              </w:rPr>
              <w:t>1,0</w:t>
            </w:r>
          </w:p>
        </w:tc>
      </w:tr>
      <w:tr w:rsidR="00B42A18" w14:paraId="1F2AD148" w14:textId="77777777" w:rsidTr="00656811">
        <w:tc>
          <w:tcPr>
            <w:tcW w:w="3936" w:type="dxa"/>
          </w:tcPr>
          <w:p w14:paraId="5F87AF92" w14:textId="77777777" w:rsidR="00B42A18" w:rsidRDefault="00B42A18" w:rsidP="00F6671E">
            <w:pPr>
              <w:widowControl w:val="0"/>
              <w:rPr>
                <w:sz w:val="24"/>
                <w:szCs w:val="24"/>
              </w:rPr>
            </w:pPr>
            <w:r>
              <w:rPr>
                <w:sz w:val="24"/>
                <w:szCs w:val="24"/>
              </w:rPr>
              <w:t>УЗИ плода</w:t>
            </w:r>
          </w:p>
        </w:tc>
        <w:tc>
          <w:tcPr>
            <w:tcW w:w="1701" w:type="dxa"/>
          </w:tcPr>
          <w:p w14:paraId="7367622E" w14:textId="77777777" w:rsidR="00B42A18" w:rsidRDefault="00B42A18" w:rsidP="00F6671E">
            <w:pPr>
              <w:widowControl w:val="0"/>
              <w:jc w:val="center"/>
              <w:rPr>
                <w:sz w:val="24"/>
                <w:szCs w:val="24"/>
              </w:rPr>
            </w:pPr>
          </w:p>
        </w:tc>
        <w:tc>
          <w:tcPr>
            <w:tcW w:w="1275" w:type="dxa"/>
          </w:tcPr>
          <w:p w14:paraId="602E7F5C" w14:textId="77777777" w:rsidR="00B42A18" w:rsidRDefault="002D69EE" w:rsidP="00F6671E">
            <w:pPr>
              <w:widowControl w:val="0"/>
              <w:jc w:val="center"/>
              <w:rPr>
                <w:sz w:val="24"/>
                <w:szCs w:val="24"/>
              </w:rPr>
            </w:pPr>
            <w:r>
              <w:rPr>
                <w:sz w:val="24"/>
                <w:szCs w:val="24"/>
              </w:rPr>
              <w:t>1,0</w:t>
            </w:r>
          </w:p>
        </w:tc>
        <w:tc>
          <w:tcPr>
            <w:tcW w:w="1134" w:type="dxa"/>
          </w:tcPr>
          <w:p w14:paraId="72D8E7FA" w14:textId="77777777" w:rsidR="00B42A18" w:rsidRDefault="002D69EE" w:rsidP="00F6671E">
            <w:pPr>
              <w:widowControl w:val="0"/>
              <w:jc w:val="center"/>
              <w:rPr>
                <w:sz w:val="24"/>
                <w:szCs w:val="24"/>
              </w:rPr>
            </w:pPr>
            <w:r>
              <w:rPr>
                <w:sz w:val="24"/>
                <w:szCs w:val="24"/>
              </w:rPr>
              <w:t>1,0</w:t>
            </w:r>
          </w:p>
        </w:tc>
        <w:tc>
          <w:tcPr>
            <w:tcW w:w="1418" w:type="dxa"/>
          </w:tcPr>
          <w:p w14:paraId="06484FD2" w14:textId="77777777" w:rsidR="00B42A18" w:rsidRDefault="002D69EE" w:rsidP="00F6671E">
            <w:pPr>
              <w:widowControl w:val="0"/>
              <w:jc w:val="center"/>
              <w:rPr>
                <w:sz w:val="24"/>
                <w:szCs w:val="24"/>
              </w:rPr>
            </w:pPr>
            <w:r>
              <w:rPr>
                <w:sz w:val="24"/>
                <w:szCs w:val="24"/>
              </w:rPr>
              <w:t>1,0</w:t>
            </w:r>
          </w:p>
        </w:tc>
      </w:tr>
      <w:tr w:rsidR="00B42A18" w14:paraId="6D3EED95" w14:textId="77777777" w:rsidTr="00656811">
        <w:tc>
          <w:tcPr>
            <w:tcW w:w="3936" w:type="dxa"/>
          </w:tcPr>
          <w:p w14:paraId="48AB6E27" w14:textId="77777777" w:rsidR="00B42A18" w:rsidRDefault="00B42A18" w:rsidP="00F6671E">
            <w:pPr>
              <w:widowControl w:val="0"/>
              <w:rPr>
                <w:sz w:val="24"/>
                <w:szCs w:val="24"/>
              </w:rPr>
            </w:pPr>
            <w:r>
              <w:rPr>
                <w:sz w:val="24"/>
                <w:szCs w:val="24"/>
              </w:rPr>
              <w:t>УЗИ органов брюшной полости</w:t>
            </w:r>
          </w:p>
        </w:tc>
        <w:tc>
          <w:tcPr>
            <w:tcW w:w="1701" w:type="dxa"/>
          </w:tcPr>
          <w:p w14:paraId="73ADB471" w14:textId="77777777" w:rsidR="00B42A18" w:rsidRDefault="00B42A18" w:rsidP="00F6671E">
            <w:pPr>
              <w:widowControl w:val="0"/>
              <w:jc w:val="center"/>
              <w:rPr>
                <w:sz w:val="24"/>
                <w:szCs w:val="24"/>
              </w:rPr>
            </w:pPr>
          </w:p>
        </w:tc>
        <w:tc>
          <w:tcPr>
            <w:tcW w:w="1275" w:type="dxa"/>
          </w:tcPr>
          <w:p w14:paraId="69F050EE" w14:textId="77777777" w:rsidR="00B42A18" w:rsidRDefault="00B42A18" w:rsidP="00F6671E">
            <w:pPr>
              <w:widowControl w:val="0"/>
              <w:jc w:val="center"/>
              <w:rPr>
                <w:sz w:val="24"/>
                <w:szCs w:val="24"/>
              </w:rPr>
            </w:pPr>
          </w:p>
        </w:tc>
        <w:tc>
          <w:tcPr>
            <w:tcW w:w="1134" w:type="dxa"/>
          </w:tcPr>
          <w:p w14:paraId="435D9A4B" w14:textId="77777777" w:rsidR="00B42A18" w:rsidRDefault="00D1415A" w:rsidP="00F6671E">
            <w:pPr>
              <w:widowControl w:val="0"/>
              <w:jc w:val="center"/>
              <w:rPr>
                <w:sz w:val="24"/>
                <w:szCs w:val="24"/>
              </w:rPr>
            </w:pPr>
            <w:r>
              <w:rPr>
                <w:sz w:val="24"/>
                <w:szCs w:val="24"/>
              </w:rPr>
              <w:t>1,0</w:t>
            </w:r>
          </w:p>
        </w:tc>
        <w:tc>
          <w:tcPr>
            <w:tcW w:w="1418" w:type="dxa"/>
          </w:tcPr>
          <w:p w14:paraId="78F5154C" w14:textId="77777777" w:rsidR="00B42A18" w:rsidRDefault="002D69EE" w:rsidP="00F6671E">
            <w:pPr>
              <w:widowControl w:val="0"/>
              <w:jc w:val="center"/>
              <w:rPr>
                <w:sz w:val="24"/>
                <w:szCs w:val="24"/>
              </w:rPr>
            </w:pPr>
            <w:r>
              <w:rPr>
                <w:sz w:val="24"/>
                <w:szCs w:val="24"/>
              </w:rPr>
              <w:t>1,0</w:t>
            </w:r>
          </w:p>
        </w:tc>
      </w:tr>
      <w:tr w:rsidR="00B42A18" w14:paraId="0ED9EAF5" w14:textId="77777777" w:rsidTr="00656811">
        <w:tc>
          <w:tcPr>
            <w:tcW w:w="3936" w:type="dxa"/>
          </w:tcPr>
          <w:p w14:paraId="222D5967" w14:textId="77777777" w:rsidR="00B42A18" w:rsidRDefault="00B42A18" w:rsidP="00F6671E">
            <w:pPr>
              <w:widowControl w:val="0"/>
              <w:rPr>
                <w:sz w:val="24"/>
                <w:szCs w:val="24"/>
              </w:rPr>
            </w:pPr>
            <w:r>
              <w:rPr>
                <w:sz w:val="24"/>
                <w:szCs w:val="24"/>
              </w:rPr>
              <w:t>МРТ, КТ головного мозга</w:t>
            </w:r>
          </w:p>
        </w:tc>
        <w:tc>
          <w:tcPr>
            <w:tcW w:w="1701" w:type="dxa"/>
          </w:tcPr>
          <w:p w14:paraId="40CB8A07" w14:textId="77777777" w:rsidR="00B42A18" w:rsidRDefault="00B42A18" w:rsidP="00F6671E">
            <w:pPr>
              <w:widowControl w:val="0"/>
              <w:jc w:val="center"/>
              <w:rPr>
                <w:sz w:val="24"/>
                <w:szCs w:val="24"/>
              </w:rPr>
            </w:pPr>
          </w:p>
        </w:tc>
        <w:tc>
          <w:tcPr>
            <w:tcW w:w="1275" w:type="dxa"/>
          </w:tcPr>
          <w:p w14:paraId="5B7AFE91" w14:textId="77777777" w:rsidR="00B42A18" w:rsidRDefault="00B42A18" w:rsidP="00F6671E">
            <w:pPr>
              <w:widowControl w:val="0"/>
              <w:jc w:val="center"/>
              <w:rPr>
                <w:sz w:val="24"/>
                <w:szCs w:val="24"/>
              </w:rPr>
            </w:pPr>
          </w:p>
        </w:tc>
        <w:tc>
          <w:tcPr>
            <w:tcW w:w="1134" w:type="dxa"/>
          </w:tcPr>
          <w:p w14:paraId="1884DA38" w14:textId="77777777" w:rsidR="00B42A18" w:rsidRDefault="00B42A18" w:rsidP="00F6671E">
            <w:pPr>
              <w:widowControl w:val="0"/>
              <w:jc w:val="center"/>
              <w:rPr>
                <w:sz w:val="24"/>
                <w:szCs w:val="24"/>
              </w:rPr>
            </w:pPr>
          </w:p>
        </w:tc>
        <w:tc>
          <w:tcPr>
            <w:tcW w:w="1418" w:type="dxa"/>
          </w:tcPr>
          <w:p w14:paraId="3BB44C25" w14:textId="77777777" w:rsidR="00B42A18" w:rsidRDefault="002D69EE" w:rsidP="00F6671E">
            <w:pPr>
              <w:widowControl w:val="0"/>
              <w:jc w:val="center"/>
              <w:rPr>
                <w:sz w:val="24"/>
                <w:szCs w:val="24"/>
              </w:rPr>
            </w:pPr>
            <w:r>
              <w:rPr>
                <w:sz w:val="24"/>
                <w:szCs w:val="24"/>
              </w:rPr>
              <w:t>1,0</w:t>
            </w:r>
          </w:p>
        </w:tc>
      </w:tr>
      <w:tr w:rsidR="00B42A18" w14:paraId="60F4CE07" w14:textId="77777777" w:rsidTr="00656811">
        <w:tc>
          <w:tcPr>
            <w:tcW w:w="3936" w:type="dxa"/>
          </w:tcPr>
          <w:p w14:paraId="59175F5E" w14:textId="77777777" w:rsidR="00B42A18" w:rsidRDefault="00364385" w:rsidP="00F6671E">
            <w:pPr>
              <w:widowControl w:val="0"/>
              <w:rPr>
                <w:sz w:val="24"/>
                <w:szCs w:val="24"/>
              </w:rPr>
            </w:pPr>
            <w:r>
              <w:rPr>
                <w:sz w:val="24"/>
                <w:szCs w:val="24"/>
              </w:rPr>
              <w:t>Мониторинг неинвазивный</w:t>
            </w:r>
          </w:p>
        </w:tc>
        <w:tc>
          <w:tcPr>
            <w:tcW w:w="1701" w:type="dxa"/>
          </w:tcPr>
          <w:p w14:paraId="70B272FC" w14:textId="77777777" w:rsidR="00B42A18" w:rsidRDefault="00B42A18" w:rsidP="00F6671E">
            <w:pPr>
              <w:widowControl w:val="0"/>
              <w:jc w:val="center"/>
              <w:rPr>
                <w:sz w:val="24"/>
                <w:szCs w:val="24"/>
              </w:rPr>
            </w:pPr>
          </w:p>
        </w:tc>
        <w:tc>
          <w:tcPr>
            <w:tcW w:w="1275" w:type="dxa"/>
          </w:tcPr>
          <w:p w14:paraId="08F22596" w14:textId="77777777" w:rsidR="00B42A18" w:rsidRDefault="00B42A18" w:rsidP="00F6671E">
            <w:pPr>
              <w:widowControl w:val="0"/>
              <w:jc w:val="center"/>
              <w:rPr>
                <w:sz w:val="24"/>
                <w:szCs w:val="24"/>
              </w:rPr>
            </w:pPr>
          </w:p>
        </w:tc>
        <w:tc>
          <w:tcPr>
            <w:tcW w:w="1134" w:type="dxa"/>
          </w:tcPr>
          <w:p w14:paraId="4C989EAB" w14:textId="77777777" w:rsidR="00B42A18" w:rsidRDefault="002D69EE" w:rsidP="00F6671E">
            <w:pPr>
              <w:widowControl w:val="0"/>
              <w:jc w:val="center"/>
              <w:rPr>
                <w:sz w:val="24"/>
                <w:szCs w:val="24"/>
              </w:rPr>
            </w:pPr>
            <w:r>
              <w:rPr>
                <w:sz w:val="24"/>
                <w:szCs w:val="24"/>
              </w:rPr>
              <w:t>1,0</w:t>
            </w:r>
          </w:p>
        </w:tc>
        <w:tc>
          <w:tcPr>
            <w:tcW w:w="1418" w:type="dxa"/>
          </w:tcPr>
          <w:p w14:paraId="160BE249" w14:textId="77777777" w:rsidR="00B42A18" w:rsidRDefault="002D69EE" w:rsidP="00F6671E">
            <w:pPr>
              <w:widowControl w:val="0"/>
              <w:jc w:val="center"/>
              <w:rPr>
                <w:sz w:val="24"/>
                <w:szCs w:val="24"/>
              </w:rPr>
            </w:pPr>
            <w:r>
              <w:rPr>
                <w:sz w:val="24"/>
                <w:szCs w:val="24"/>
              </w:rPr>
              <w:t>1,0</w:t>
            </w:r>
          </w:p>
        </w:tc>
      </w:tr>
      <w:tr w:rsidR="00B42A18" w14:paraId="4AEC6734" w14:textId="77777777" w:rsidTr="00656811">
        <w:tc>
          <w:tcPr>
            <w:tcW w:w="3936" w:type="dxa"/>
          </w:tcPr>
          <w:p w14:paraId="2A90D5A2" w14:textId="77777777" w:rsidR="00B42A18" w:rsidRDefault="00B42A18" w:rsidP="00F6671E">
            <w:pPr>
              <w:widowControl w:val="0"/>
              <w:rPr>
                <w:sz w:val="24"/>
                <w:szCs w:val="24"/>
              </w:rPr>
            </w:pPr>
          </w:p>
        </w:tc>
        <w:tc>
          <w:tcPr>
            <w:tcW w:w="1701" w:type="dxa"/>
          </w:tcPr>
          <w:p w14:paraId="116081B2" w14:textId="77777777" w:rsidR="00B42A18" w:rsidRDefault="00B42A18" w:rsidP="00F6671E">
            <w:pPr>
              <w:widowControl w:val="0"/>
              <w:jc w:val="center"/>
              <w:rPr>
                <w:sz w:val="24"/>
                <w:szCs w:val="24"/>
              </w:rPr>
            </w:pPr>
          </w:p>
        </w:tc>
        <w:tc>
          <w:tcPr>
            <w:tcW w:w="1275" w:type="dxa"/>
          </w:tcPr>
          <w:p w14:paraId="3E5C34F9" w14:textId="77777777" w:rsidR="00B42A18" w:rsidRDefault="00B42A18" w:rsidP="00F6671E">
            <w:pPr>
              <w:widowControl w:val="0"/>
              <w:jc w:val="center"/>
              <w:rPr>
                <w:sz w:val="24"/>
                <w:szCs w:val="24"/>
              </w:rPr>
            </w:pPr>
          </w:p>
        </w:tc>
        <w:tc>
          <w:tcPr>
            <w:tcW w:w="1134" w:type="dxa"/>
          </w:tcPr>
          <w:p w14:paraId="72690DD8" w14:textId="77777777" w:rsidR="00B42A18" w:rsidRDefault="00B42A18" w:rsidP="00F6671E">
            <w:pPr>
              <w:widowControl w:val="0"/>
              <w:jc w:val="center"/>
              <w:rPr>
                <w:sz w:val="24"/>
                <w:szCs w:val="24"/>
              </w:rPr>
            </w:pPr>
          </w:p>
        </w:tc>
        <w:tc>
          <w:tcPr>
            <w:tcW w:w="1418" w:type="dxa"/>
          </w:tcPr>
          <w:p w14:paraId="43450C0F" w14:textId="77777777" w:rsidR="00B42A18" w:rsidRDefault="00B42A18" w:rsidP="00F6671E">
            <w:pPr>
              <w:widowControl w:val="0"/>
              <w:jc w:val="center"/>
              <w:rPr>
                <w:sz w:val="24"/>
                <w:szCs w:val="24"/>
              </w:rPr>
            </w:pPr>
          </w:p>
        </w:tc>
      </w:tr>
      <w:tr w:rsidR="00C6135A" w14:paraId="206B7F70" w14:textId="77777777" w:rsidTr="00656811">
        <w:tc>
          <w:tcPr>
            <w:tcW w:w="3936" w:type="dxa"/>
          </w:tcPr>
          <w:p w14:paraId="6A4001DE" w14:textId="77777777" w:rsidR="00C6135A" w:rsidRPr="00656811" w:rsidRDefault="00C6135A" w:rsidP="00F6671E">
            <w:pPr>
              <w:widowControl w:val="0"/>
              <w:jc w:val="center"/>
              <w:rPr>
                <w:b/>
                <w:sz w:val="24"/>
                <w:szCs w:val="24"/>
              </w:rPr>
            </w:pPr>
            <w:r w:rsidRPr="00656811">
              <w:rPr>
                <w:b/>
                <w:sz w:val="24"/>
                <w:szCs w:val="24"/>
              </w:rPr>
              <w:t>Обследование</w:t>
            </w:r>
            <w:r>
              <w:rPr>
                <w:b/>
                <w:sz w:val="24"/>
                <w:szCs w:val="24"/>
              </w:rPr>
              <w:t xml:space="preserve"> лабораторное</w:t>
            </w:r>
          </w:p>
        </w:tc>
        <w:tc>
          <w:tcPr>
            <w:tcW w:w="1701" w:type="dxa"/>
          </w:tcPr>
          <w:p w14:paraId="34948288" w14:textId="77777777" w:rsidR="00C6135A" w:rsidRDefault="00C6135A" w:rsidP="00F6671E">
            <w:pPr>
              <w:widowControl w:val="0"/>
              <w:jc w:val="center"/>
              <w:rPr>
                <w:sz w:val="24"/>
                <w:szCs w:val="24"/>
              </w:rPr>
            </w:pPr>
          </w:p>
        </w:tc>
        <w:tc>
          <w:tcPr>
            <w:tcW w:w="1275" w:type="dxa"/>
          </w:tcPr>
          <w:p w14:paraId="40606FED" w14:textId="77777777" w:rsidR="00C6135A" w:rsidRDefault="00C6135A" w:rsidP="00F6671E">
            <w:pPr>
              <w:widowControl w:val="0"/>
              <w:jc w:val="center"/>
              <w:rPr>
                <w:sz w:val="24"/>
                <w:szCs w:val="24"/>
              </w:rPr>
            </w:pPr>
          </w:p>
        </w:tc>
        <w:tc>
          <w:tcPr>
            <w:tcW w:w="1134" w:type="dxa"/>
          </w:tcPr>
          <w:p w14:paraId="4EB2ACBD" w14:textId="77777777" w:rsidR="00C6135A" w:rsidRDefault="00C6135A" w:rsidP="00F6671E">
            <w:pPr>
              <w:widowControl w:val="0"/>
              <w:jc w:val="center"/>
              <w:rPr>
                <w:sz w:val="24"/>
                <w:szCs w:val="24"/>
              </w:rPr>
            </w:pPr>
          </w:p>
        </w:tc>
        <w:tc>
          <w:tcPr>
            <w:tcW w:w="1418" w:type="dxa"/>
          </w:tcPr>
          <w:p w14:paraId="3799C01A" w14:textId="77777777" w:rsidR="00C6135A" w:rsidRDefault="00C6135A" w:rsidP="00F6671E">
            <w:pPr>
              <w:widowControl w:val="0"/>
              <w:jc w:val="center"/>
              <w:rPr>
                <w:sz w:val="24"/>
                <w:szCs w:val="24"/>
              </w:rPr>
            </w:pPr>
          </w:p>
        </w:tc>
      </w:tr>
      <w:tr w:rsidR="00C6135A" w14:paraId="70D446AE" w14:textId="77777777" w:rsidTr="00656811">
        <w:tc>
          <w:tcPr>
            <w:tcW w:w="3936" w:type="dxa"/>
          </w:tcPr>
          <w:p w14:paraId="5704A4EE" w14:textId="77777777" w:rsidR="00C6135A" w:rsidRDefault="00C6135A" w:rsidP="00F6671E">
            <w:pPr>
              <w:widowControl w:val="0"/>
              <w:rPr>
                <w:sz w:val="24"/>
                <w:szCs w:val="24"/>
              </w:rPr>
            </w:pPr>
            <w:r>
              <w:rPr>
                <w:sz w:val="24"/>
                <w:szCs w:val="24"/>
              </w:rPr>
              <w:t>Общий анализ крови</w:t>
            </w:r>
          </w:p>
        </w:tc>
        <w:tc>
          <w:tcPr>
            <w:tcW w:w="1701" w:type="dxa"/>
          </w:tcPr>
          <w:p w14:paraId="683835F8" w14:textId="77777777" w:rsidR="00C6135A" w:rsidRDefault="00C6135A" w:rsidP="00F6671E">
            <w:pPr>
              <w:widowControl w:val="0"/>
              <w:jc w:val="center"/>
              <w:rPr>
                <w:sz w:val="24"/>
                <w:szCs w:val="24"/>
              </w:rPr>
            </w:pPr>
          </w:p>
        </w:tc>
        <w:tc>
          <w:tcPr>
            <w:tcW w:w="1275" w:type="dxa"/>
          </w:tcPr>
          <w:p w14:paraId="4F7B606E" w14:textId="77777777" w:rsidR="00C6135A" w:rsidRDefault="00C6135A" w:rsidP="00F6671E">
            <w:pPr>
              <w:widowControl w:val="0"/>
              <w:jc w:val="center"/>
              <w:rPr>
                <w:sz w:val="24"/>
                <w:szCs w:val="24"/>
              </w:rPr>
            </w:pPr>
            <w:r>
              <w:rPr>
                <w:sz w:val="24"/>
                <w:szCs w:val="24"/>
              </w:rPr>
              <w:t>1,0</w:t>
            </w:r>
          </w:p>
        </w:tc>
        <w:tc>
          <w:tcPr>
            <w:tcW w:w="1134" w:type="dxa"/>
          </w:tcPr>
          <w:p w14:paraId="4B2F4708" w14:textId="77777777" w:rsidR="00C6135A" w:rsidRDefault="00C6135A" w:rsidP="00F6671E">
            <w:pPr>
              <w:widowControl w:val="0"/>
              <w:jc w:val="center"/>
              <w:rPr>
                <w:sz w:val="24"/>
                <w:szCs w:val="24"/>
              </w:rPr>
            </w:pPr>
            <w:r>
              <w:rPr>
                <w:sz w:val="24"/>
                <w:szCs w:val="24"/>
              </w:rPr>
              <w:t>1,0</w:t>
            </w:r>
          </w:p>
        </w:tc>
        <w:tc>
          <w:tcPr>
            <w:tcW w:w="1418" w:type="dxa"/>
          </w:tcPr>
          <w:p w14:paraId="6FC4ED66" w14:textId="77777777" w:rsidR="00C6135A" w:rsidRDefault="00C6135A" w:rsidP="00F6671E">
            <w:pPr>
              <w:widowControl w:val="0"/>
              <w:jc w:val="center"/>
              <w:rPr>
                <w:sz w:val="24"/>
                <w:szCs w:val="24"/>
              </w:rPr>
            </w:pPr>
            <w:r>
              <w:rPr>
                <w:sz w:val="24"/>
                <w:szCs w:val="24"/>
              </w:rPr>
              <w:t>1,0</w:t>
            </w:r>
          </w:p>
        </w:tc>
      </w:tr>
      <w:tr w:rsidR="00C6135A" w14:paraId="45E32220" w14:textId="77777777" w:rsidTr="00656811">
        <w:tc>
          <w:tcPr>
            <w:tcW w:w="3936" w:type="dxa"/>
          </w:tcPr>
          <w:p w14:paraId="1AA87F51" w14:textId="77777777" w:rsidR="00C6135A" w:rsidRDefault="00C6135A" w:rsidP="00F6671E">
            <w:pPr>
              <w:widowControl w:val="0"/>
              <w:rPr>
                <w:sz w:val="24"/>
                <w:szCs w:val="24"/>
              </w:rPr>
            </w:pPr>
            <w:r>
              <w:rPr>
                <w:sz w:val="24"/>
                <w:szCs w:val="24"/>
              </w:rPr>
              <w:t>Общий анализ мочи – протеинурия</w:t>
            </w:r>
          </w:p>
        </w:tc>
        <w:tc>
          <w:tcPr>
            <w:tcW w:w="1701" w:type="dxa"/>
          </w:tcPr>
          <w:p w14:paraId="4D2914E0" w14:textId="77777777" w:rsidR="00C6135A" w:rsidRDefault="00C6135A" w:rsidP="00F6671E">
            <w:pPr>
              <w:widowControl w:val="0"/>
              <w:jc w:val="center"/>
              <w:rPr>
                <w:sz w:val="24"/>
                <w:szCs w:val="24"/>
              </w:rPr>
            </w:pPr>
          </w:p>
        </w:tc>
        <w:tc>
          <w:tcPr>
            <w:tcW w:w="1275" w:type="dxa"/>
          </w:tcPr>
          <w:p w14:paraId="3C12B608" w14:textId="77777777" w:rsidR="00C6135A" w:rsidRDefault="00C6135A" w:rsidP="00F6671E">
            <w:pPr>
              <w:widowControl w:val="0"/>
              <w:jc w:val="center"/>
              <w:rPr>
                <w:sz w:val="24"/>
                <w:szCs w:val="24"/>
              </w:rPr>
            </w:pPr>
            <w:r>
              <w:rPr>
                <w:sz w:val="24"/>
                <w:szCs w:val="24"/>
              </w:rPr>
              <w:t>1,0</w:t>
            </w:r>
          </w:p>
        </w:tc>
        <w:tc>
          <w:tcPr>
            <w:tcW w:w="1134" w:type="dxa"/>
          </w:tcPr>
          <w:p w14:paraId="34DE36E2" w14:textId="77777777" w:rsidR="00C6135A" w:rsidRDefault="00C6135A" w:rsidP="00F6671E">
            <w:pPr>
              <w:widowControl w:val="0"/>
              <w:jc w:val="center"/>
              <w:rPr>
                <w:sz w:val="24"/>
                <w:szCs w:val="24"/>
              </w:rPr>
            </w:pPr>
            <w:r>
              <w:rPr>
                <w:sz w:val="24"/>
                <w:szCs w:val="24"/>
              </w:rPr>
              <w:t>1,0</w:t>
            </w:r>
          </w:p>
        </w:tc>
        <w:tc>
          <w:tcPr>
            <w:tcW w:w="1418" w:type="dxa"/>
          </w:tcPr>
          <w:p w14:paraId="4BEC5E1B" w14:textId="77777777" w:rsidR="00C6135A" w:rsidRDefault="00C6135A" w:rsidP="00F6671E">
            <w:pPr>
              <w:widowControl w:val="0"/>
              <w:jc w:val="center"/>
              <w:rPr>
                <w:sz w:val="24"/>
                <w:szCs w:val="24"/>
              </w:rPr>
            </w:pPr>
            <w:r>
              <w:rPr>
                <w:sz w:val="24"/>
                <w:szCs w:val="24"/>
              </w:rPr>
              <w:t>1,0</w:t>
            </w:r>
          </w:p>
        </w:tc>
      </w:tr>
      <w:tr w:rsidR="00C6135A" w14:paraId="0A0539CC" w14:textId="77777777" w:rsidTr="00656811">
        <w:tc>
          <w:tcPr>
            <w:tcW w:w="3936" w:type="dxa"/>
          </w:tcPr>
          <w:p w14:paraId="35A10A2E" w14:textId="77777777" w:rsidR="00C6135A" w:rsidRDefault="00C6135A" w:rsidP="00F6671E">
            <w:pPr>
              <w:widowControl w:val="0"/>
              <w:rPr>
                <w:sz w:val="24"/>
                <w:szCs w:val="24"/>
              </w:rPr>
            </w:pPr>
            <w:r>
              <w:rPr>
                <w:sz w:val="24"/>
                <w:szCs w:val="24"/>
              </w:rPr>
              <w:t>Протеинурия в суточной моче</w:t>
            </w:r>
          </w:p>
        </w:tc>
        <w:tc>
          <w:tcPr>
            <w:tcW w:w="1701" w:type="dxa"/>
          </w:tcPr>
          <w:p w14:paraId="7E105768" w14:textId="77777777" w:rsidR="00C6135A" w:rsidRDefault="00C6135A" w:rsidP="00F6671E">
            <w:pPr>
              <w:widowControl w:val="0"/>
              <w:jc w:val="center"/>
              <w:rPr>
                <w:sz w:val="24"/>
                <w:szCs w:val="24"/>
              </w:rPr>
            </w:pPr>
          </w:p>
        </w:tc>
        <w:tc>
          <w:tcPr>
            <w:tcW w:w="1275" w:type="dxa"/>
          </w:tcPr>
          <w:p w14:paraId="53F622AC" w14:textId="77777777" w:rsidR="00C6135A" w:rsidRDefault="00C6135A" w:rsidP="00F6671E">
            <w:pPr>
              <w:widowControl w:val="0"/>
              <w:jc w:val="center"/>
              <w:rPr>
                <w:sz w:val="24"/>
                <w:szCs w:val="24"/>
              </w:rPr>
            </w:pPr>
          </w:p>
        </w:tc>
        <w:tc>
          <w:tcPr>
            <w:tcW w:w="1134" w:type="dxa"/>
          </w:tcPr>
          <w:p w14:paraId="249CFDEC" w14:textId="77777777" w:rsidR="00C6135A" w:rsidRDefault="00C6135A" w:rsidP="00F6671E">
            <w:pPr>
              <w:widowControl w:val="0"/>
              <w:jc w:val="center"/>
              <w:rPr>
                <w:sz w:val="24"/>
                <w:szCs w:val="24"/>
              </w:rPr>
            </w:pPr>
            <w:r>
              <w:rPr>
                <w:sz w:val="24"/>
                <w:szCs w:val="24"/>
              </w:rPr>
              <w:t>1,0</w:t>
            </w:r>
          </w:p>
        </w:tc>
        <w:tc>
          <w:tcPr>
            <w:tcW w:w="1418" w:type="dxa"/>
          </w:tcPr>
          <w:p w14:paraId="35C60D9E" w14:textId="77777777" w:rsidR="00C6135A" w:rsidRDefault="00C6135A" w:rsidP="00F6671E">
            <w:pPr>
              <w:widowControl w:val="0"/>
              <w:jc w:val="center"/>
              <w:rPr>
                <w:sz w:val="24"/>
                <w:szCs w:val="24"/>
              </w:rPr>
            </w:pPr>
            <w:r>
              <w:rPr>
                <w:sz w:val="24"/>
                <w:szCs w:val="24"/>
              </w:rPr>
              <w:t>1,0</w:t>
            </w:r>
          </w:p>
        </w:tc>
      </w:tr>
      <w:tr w:rsidR="00C6135A" w14:paraId="0D4050EC" w14:textId="77777777" w:rsidTr="00656811">
        <w:tc>
          <w:tcPr>
            <w:tcW w:w="3936" w:type="dxa"/>
          </w:tcPr>
          <w:p w14:paraId="058700F5" w14:textId="77777777" w:rsidR="00C6135A" w:rsidRDefault="00C6135A" w:rsidP="00F6671E">
            <w:pPr>
              <w:widowControl w:val="0"/>
              <w:rPr>
                <w:sz w:val="24"/>
                <w:szCs w:val="24"/>
              </w:rPr>
            </w:pPr>
            <w:r>
              <w:rPr>
                <w:sz w:val="24"/>
                <w:szCs w:val="24"/>
              </w:rPr>
              <w:t>Тромбоциты</w:t>
            </w:r>
          </w:p>
        </w:tc>
        <w:tc>
          <w:tcPr>
            <w:tcW w:w="1701" w:type="dxa"/>
          </w:tcPr>
          <w:p w14:paraId="273C732C" w14:textId="77777777" w:rsidR="00C6135A" w:rsidRDefault="00C6135A" w:rsidP="00F6671E">
            <w:pPr>
              <w:widowControl w:val="0"/>
              <w:jc w:val="center"/>
              <w:rPr>
                <w:sz w:val="24"/>
                <w:szCs w:val="24"/>
              </w:rPr>
            </w:pPr>
          </w:p>
        </w:tc>
        <w:tc>
          <w:tcPr>
            <w:tcW w:w="1275" w:type="dxa"/>
          </w:tcPr>
          <w:p w14:paraId="551B335A" w14:textId="77777777" w:rsidR="00C6135A" w:rsidRDefault="00C6135A" w:rsidP="00F6671E">
            <w:pPr>
              <w:widowControl w:val="0"/>
              <w:jc w:val="center"/>
              <w:rPr>
                <w:sz w:val="24"/>
                <w:szCs w:val="24"/>
              </w:rPr>
            </w:pPr>
            <w:r>
              <w:rPr>
                <w:sz w:val="24"/>
                <w:szCs w:val="24"/>
              </w:rPr>
              <w:t>1,0</w:t>
            </w:r>
          </w:p>
        </w:tc>
        <w:tc>
          <w:tcPr>
            <w:tcW w:w="1134" w:type="dxa"/>
          </w:tcPr>
          <w:p w14:paraId="0F8DF1C5" w14:textId="77777777" w:rsidR="00C6135A" w:rsidRDefault="00C6135A" w:rsidP="00F6671E">
            <w:pPr>
              <w:widowControl w:val="0"/>
              <w:jc w:val="center"/>
              <w:rPr>
                <w:sz w:val="24"/>
                <w:szCs w:val="24"/>
              </w:rPr>
            </w:pPr>
            <w:r>
              <w:rPr>
                <w:sz w:val="24"/>
                <w:szCs w:val="24"/>
              </w:rPr>
              <w:t>1,0</w:t>
            </w:r>
          </w:p>
        </w:tc>
        <w:tc>
          <w:tcPr>
            <w:tcW w:w="1418" w:type="dxa"/>
          </w:tcPr>
          <w:p w14:paraId="5380BF86" w14:textId="77777777" w:rsidR="00C6135A" w:rsidRDefault="00C6135A" w:rsidP="00F6671E">
            <w:pPr>
              <w:widowControl w:val="0"/>
              <w:jc w:val="center"/>
              <w:rPr>
                <w:sz w:val="24"/>
                <w:szCs w:val="24"/>
              </w:rPr>
            </w:pPr>
            <w:r>
              <w:rPr>
                <w:sz w:val="24"/>
                <w:szCs w:val="24"/>
              </w:rPr>
              <w:t>1,0</w:t>
            </w:r>
          </w:p>
        </w:tc>
      </w:tr>
      <w:tr w:rsidR="00C6135A" w14:paraId="3A165D34" w14:textId="77777777" w:rsidTr="00656811">
        <w:tc>
          <w:tcPr>
            <w:tcW w:w="3936" w:type="dxa"/>
          </w:tcPr>
          <w:p w14:paraId="776D2E05" w14:textId="77777777" w:rsidR="00C6135A" w:rsidRDefault="00C6135A" w:rsidP="00F6671E">
            <w:pPr>
              <w:widowControl w:val="0"/>
              <w:rPr>
                <w:sz w:val="24"/>
                <w:szCs w:val="24"/>
              </w:rPr>
            </w:pPr>
            <w:r>
              <w:rPr>
                <w:sz w:val="24"/>
                <w:szCs w:val="24"/>
              </w:rPr>
              <w:t>Фибриноген</w:t>
            </w:r>
          </w:p>
        </w:tc>
        <w:tc>
          <w:tcPr>
            <w:tcW w:w="1701" w:type="dxa"/>
          </w:tcPr>
          <w:p w14:paraId="328B702D" w14:textId="77777777" w:rsidR="00C6135A" w:rsidRDefault="00C6135A" w:rsidP="00F6671E">
            <w:pPr>
              <w:widowControl w:val="0"/>
              <w:jc w:val="center"/>
              <w:rPr>
                <w:sz w:val="24"/>
                <w:szCs w:val="24"/>
              </w:rPr>
            </w:pPr>
          </w:p>
        </w:tc>
        <w:tc>
          <w:tcPr>
            <w:tcW w:w="1275" w:type="dxa"/>
          </w:tcPr>
          <w:p w14:paraId="2A5B39A7" w14:textId="77777777" w:rsidR="00C6135A" w:rsidRDefault="00C6135A" w:rsidP="00F6671E">
            <w:pPr>
              <w:widowControl w:val="0"/>
              <w:jc w:val="center"/>
              <w:rPr>
                <w:sz w:val="24"/>
                <w:szCs w:val="24"/>
              </w:rPr>
            </w:pPr>
            <w:r>
              <w:rPr>
                <w:sz w:val="24"/>
                <w:szCs w:val="24"/>
              </w:rPr>
              <w:t>1,0</w:t>
            </w:r>
          </w:p>
        </w:tc>
        <w:tc>
          <w:tcPr>
            <w:tcW w:w="1134" w:type="dxa"/>
          </w:tcPr>
          <w:p w14:paraId="08BF8434" w14:textId="77777777" w:rsidR="00C6135A" w:rsidRDefault="00C6135A" w:rsidP="00F6671E">
            <w:pPr>
              <w:widowControl w:val="0"/>
              <w:jc w:val="center"/>
              <w:rPr>
                <w:sz w:val="24"/>
                <w:szCs w:val="24"/>
              </w:rPr>
            </w:pPr>
            <w:r>
              <w:rPr>
                <w:sz w:val="24"/>
                <w:szCs w:val="24"/>
              </w:rPr>
              <w:t>1,0</w:t>
            </w:r>
          </w:p>
        </w:tc>
        <w:tc>
          <w:tcPr>
            <w:tcW w:w="1418" w:type="dxa"/>
          </w:tcPr>
          <w:p w14:paraId="363F6BC6" w14:textId="77777777" w:rsidR="00C6135A" w:rsidRDefault="00C6135A" w:rsidP="00F6671E">
            <w:pPr>
              <w:widowControl w:val="0"/>
              <w:jc w:val="center"/>
              <w:rPr>
                <w:sz w:val="24"/>
                <w:szCs w:val="24"/>
              </w:rPr>
            </w:pPr>
            <w:r>
              <w:rPr>
                <w:sz w:val="24"/>
                <w:szCs w:val="24"/>
              </w:rPr>
              <w:t>1,0</w:t>
            </w:r>
          </w:p>
        </w:tc>
      </w:tr>
      <w:tr w:rsidR="00C6135A" w14:paraId="5322C7D4" w14:textId="77777777" w:rsidTr="00656811">
        <w:tc>
          <w:tcPr>
            <w:tcW w:w="3936" w:type="dxa"/>
          </w:tcPr>
          <w:p w14:paraId="0702584E" w14:textId="77777777" w:rsidR="00C6135A" w:rsidRDefault="00C6135A" w:rsidP="00F6671E">
            <w:pPr>
              <w:widowControl w:val="0"/>
              <w:rPr>
                <w:sz w:val="24"/>
                <w:szCs w:val="24"/>
              </w:rPr>
            </w:pPr>
            <w:r>
              <w:rPr>
                <w:sz w:val="24"/>
                <w:szCs w:val="24"/>
              </w:rPr>
              <w:t>МНО</w:t>
            </w:r>
          </w:p>
        </w:tc>
        <w:tc>
          <w:tcPr>
            <w:tcW w:w="1701" w:type="dxa"/>
          </w:tcPr>
          <w:p w14:paraId="00025599" w14:textId="77777777" w:rsidR="00C6135A" w:rsidRDefault="00C6135A" w:rsidP="00F6671E">
            <w:pPr>
              <w:widowControl w:val="0"/>
              <w:jc w:val="center"/>
              <w:rPr>
                <w:sz w:val="24"/>
                <w:szCs w:val="24"/>
              </w:rPr>
            </w:pPr>
          </w:p>
        </w:tc>
        <w:tc>
          <w:tcPr>
            <w:tcW w:w="1275" w:type="dxa"/>
          </w:tcPr>
          <w:p w14:paraId="749A76F7" w14:textId="77777777" w:rsidR="00C6135A" w:rsidRDefault="00C6135A" w:rsidP="00F6671E">
            <w:pPr>
              <w:widowControl w:val="0"/>
              <w:jc w:val="center"/>
              <w:rPr>
                <w:sz w:val="24"/>
                <w:szCs w:val="24"/>
              </w:rPr>
            </w:pPr>
            <w:r>
              <w:rPr>
                <w:sz w:val="24"/>
                <w:szCs w:val="24"/>
              </w:rPr>
              <w:t>1,0</w:t>
            </w:r>
          </w:p>
        </w:tc>
        <w:tc>
          <w:tcPr>
            <w:tcW w:w="1134" w:type="dxa"/>
          </w:tcPr>
          <w:p w14:paraId="64D2DE43" w14:textId="77777777" w:rsidR="00C6135A" w:rsidRDefault="00C6135A" w:rsidP="00F6671E">
            <w:pPr>
              <w:widowControl w:val="0"/>
              <w:jc w:val="center"/>
              <w:rPr>
                <w:sz w:val="24"/>
                <w:szCs w:val="24"/>
              </w:rPr>
            </w:pPr>
            <w:r>
              <w:rPr>
                <w:sz w:val="24"/>
                <w:szCs w:val="24"/>
              </w:rPr>
              <w:t>1,0</w:t>
            </w:r>
          </w:p>
        </w:tc>
        <w:tc>
          <w:tcPr>
            <w:tcW w:w="1418" w:type="dxa"/>
          </w:tcPr>
          <w:p w14:paraId="08A593C6" w14:textId="77777777" w:rsidR="00C6135A" w:rsidRDefault="00C6135A" w:rsidP="00F6671E">
            <w:pPr>
              <w:widowControl w:val="0"/>
              <w:jc w:val="center"/>
              <w:rPr>
                <w:sz w:val="24"/>
                <w:szCs w:val="24"/>
              </w:rPr>
            </w:pPr>
            <w:r>
              <w:rPr>
                <w:sz w:val="24"/>
                <w:szCs w:val="24"/>
              </w:rPr>
              <w:t>1,0</w:t>
            </w:r>
          </w:p>
        </w:tc>
      </w:tr>
      <w:tr w:rsidR="00C6135A" w14:paraId="21FF2B57" w14:textId="77777777" w:rsidTr="00656811">
        <w:tc>
          <w:tcPr>
            <w:tcW w:w="3936" w:type="dxa"/>
          </w:tcPr>
          <w:p w14:paraId="7858F2FE" w14:textId="77777777" w:rsidR="00C6135A" w:rsidRDefault="00C6135A" w:rsidP="00F6671E">
            <w:pPr>
              <w:widowControl w:val="0"/>
              <w:rPr>
                <w:sz w:val="24"/>
                <w:szCs w:val="24"/>
              </w:rPr>
            </w:pPr>
            <w:r>
              <w:rPr>
                <w:sz w:val="24"/>
                <w:szCs w:val="24"/>
              </w:rPr>
              <w:t>АПТВ</w:t>
            </w:r>
          </w:p>
        </w:tc>
        <w:tc>
          <w:tcPr>
            <w:tcW w:w="1701" w:type="dxa"/>
          </w:tcPr>
          <w:p w14:paraId="076EF875" w14:textId="77777777" w:rsidR="00C6135A" w:rsidRDefault="00C6135A" w:rsidP="00F6671E">
            <w:pPr>
              <w:widowControl w:val="0"/>
              <w:jc w:val="center"/>
              <w:rPr>
                <w:sz w:val="24"/>
                <w:szCs w:val="24"/>
              </w:rPr>
            </w:pPr>
          </w:p>
        </w:tc>
        <w:tc>
          <w:tcPr>
            <w:tcW w:w="1275" w:type="dxa"/>
          </w:tcPr>
          <w:p w14:paraId="473E4F7C" w14:textId="77777777" w:rsidR="00C6135A" w:rsidRDefault="00C6135A" w:rsidP="00F6671E">
            <w:pPr>
              <w:widowControl w:val="0"/>
              <w:jc w:val="center"/>
              <w:rPr>
                <w:sz w:val="24"/>
                <w:szCs w:val="24"/>
              </w:rPr>
            </w:pPr>
          </w:p>
        </w:tc>
        <w:tc>
          <w:tcPr>
            <w:tcW w:w="1134" w:type="dxa"/>
          </w:tcPr>
          <w:p w14:paraId="3C7C1D9E" w14:textId="77777777" w:rsidR="00C6135A" w:rsidRDefault="00C6135A" w:rsidP="00F6671E">
            <w:pPr>
              <w:widowControl w:val="0"/>
              <w:jc w:val="center"/>
              <w:rPr>
                <w:sz w:val="24"/>
                <w:szCs w:val="24"/>
              </w:rPr>
            </w:pPr>
            <w:r>
              <w:rPr>
                <w:sz w:val="24"/>
                <w:szCs w:val="24"/>
              </w:rPr>
              <w:t>1,0</w:t>
            </w:r>
          </w:p>
        </w:tc>
        <w:tc>
          <w:tcPr>
            <w:tcW w:w="1418" w:type="dxa"/>
          </w:tcPr>
          <w:p w14:paraId="0088FA83" w14:textId="77777777" w:rsidR="00C6135A" w:rsidRDefault="00C6135A" w:rsidP="00F6671E">
            <w:pPr>
              <w:widowControl w:val="0"/>
              <w:jc w:val="center"/>
              <w:rPr>
                <w:sz w:val="24"/>
                <w:szCs w:val="24"/>
              </w:rPr>
            </w:pPr>
            <w:r>
              <w:rPr>
                <w:sz w:val="24"/>
                <w:szCs w:val="24"/>
              </w:rPr>
              <w:t>1,0</w:t>
            </w:r>
          </w:p>
        </w:tc>
      </w:tr>
      <w:tr w:rsidR="00C6135A" w14:paraId="44BA6CC0" w14:textId="77777777" w:rsidTr="00656811">
        <w:tc>
          <w:tcPr>
            <w:tcW w:w="3936" w:type="dxa"/>
          </w:tcPr>
          <w:p w14:paraId="552E617A" w14:textId="77777777" w:rsidR="00C6135A" w:rsidRDefault="00C6135A" w:rsidP="00F6671E">
            <w:pPr>
              <w:widowControl w:val="0"/>
              <w:rPr>
                <w:sz w:val="24"/>
                <w:szCs w:val="24"/>
              </w:rPr>
            </w:pPr>
            <w:r>
              <w:rPr>
                <w:sz w:val="24"/>
                <w:szCs w:val="24"/>
              </w:rPr>
              <w:t>ПДФФ</w:t>
            </w:r>
          </w:p>
        </w:tc>
        <w:tc>
          <w:tcPr>
            <w:tcW w:w="1701" w:type="dxa"/>
          </w:tcPr>
          <w:p w14:paraId="6F5E657D" w14:textId="77777777" w:rsidR="00C6135A" w:rsidRDefault="00C6135A" w:rsidP="00F6671E">
            <w:pPr>
              <w:widowControl w:val="0"/>
              <w:jc w:val="center"/>
              <w:rPr>
                <w:sz w:val="24"/>
                <w:szCs w:val="24"/>
              </w:rPr>
            </w:pPr>
          </w:p>
        </w:tc>
        <w:tc>
          <w:tcPr>
            <w:tcW w:w="1275" w:type="dxa"/>
          </w:tcPr>
          <w:p w14:paraId="13685E9B" w14:textId="77777777" w:rsidR="00C6135A" w:rsidRDefault="00C6135A" w:rsidP="00F6671E">
            <w:pPr>
              <w:widowControl w:val="0"/>
              <w:jc w:val="center"/>
              <w:rPr>
                <w:sz w:val="24"/>
                <w:szCs w:val="24"/>
              </w:rPr>
            </w:pPr>
          </w:p>
        </w:tc>
        <w:tc>
          <w:tcPr>
            <w:tcW w:w="1134" w:type="dxa"/>
          </w:tcPr>
          <w:p w14:paraId="26020CE5" w14:textId="77777777" w:rsidR="00C6135A" w:rsidRDefault="00C6135A" w:rsidP="00F6671E">
            <w:pPr>
              <w:widowControl w:val="0"/>
              <w:jc w:val="center"/>
              <w:rPr>
                <w:sz w:val="24"/>
                <w:szCs w:val="24"/>
              </w:rPr>
            </w:pPr>
            <w:r>
              <w:rPr>
                <w:sz w:val="24"/>
                <w:szCs w:val="24"/>
              </w:rPr>
              <w:t>1,0</w:t>
            </w:r>
          </w:p>
        </w:tc>
        <w:tc>
          <w:tcPr>
            <w:tcW w:w="1418" w:type="dxa"/>
          </w:tcPr>
          <w:p w14:paraId="37B56397" w14:textId="77777777" w:rsidR="00C6135A" w:rsidRDefault="00C6135A" w:rsidP="00F6671E">
            <w:pPr>
              <w:widowControl w:val="0"/>
              <w:jc w:val="center"/>
              <w:rPr>
                <w:sz w:val="24"/>
                <w:szCs w:val="24"/>
              </w:rPr>
            </w:pPr>
            <w:r>
              <w:rPr>
                <w:sz w:val="24"/>
                <w:szCs w:val="24"/>
              </w:rPr>
              <w:t>1,0</w:t>
            </w:r>
          </w:p>
        </w:tc>
      </w:tr>
      <w:tr w:rsidR="00C6135A" w14:paraId="0C893870" w14:textId="77777777" w:rsidTr="00656811">
        <w:tc>
          <w:tcPr>
            <w:tcW w:w="3936" w:type="dxa"/>
          </w:tcPr>
          <w:p w14:paraId="3EEAD3DF" w14:textId="77777777" w:rsidR="00C6135A" w:rsidRDefault="00C6135A" w:rsidP="00F6671E">
            <w:pPr>
              <w:widowControl w:val="0"/>
              <w:rPr>
                <w:sz w:val="24"/>
                <w:szCs w:val="24"/>
              </w:rPr>
            </w:pPr>
            <w:proofErr w:type="spellStart"/>
            <w:r>
              <w:rPr>
                <w:sz w:val="24"/>
                <w:szCs w:val="24"/>
              </w:rPr>
              <w:t>Тромбоэластограмма</w:t>
            </w:r>
            <w:proofErr w:type="spellEnd"/>
          </w:p>
        </w:tc>
        <w:tc>
          <w:tcPr>
            <w:tcW w:w="1701" w:type="dxa"/>
          </w:tcPr>
          <w:p w14:paraId="51CEEED9" w14:textId="77777777" w:rsidR="00C6135A" w:rsidRDefault="00C6135A" w:rsidP="00F6671E">
            <w:pPr>
              <w:widowControl w:val="0"/>
              <w:jc w:val="center"/>
              <w:rPr>
                <w:sz w:val="24"/>
                <w:szCs w:val="24"/>
              </w:rPr>
            </w:pPr>
          </w:p>
        </w:tc>
        <w:tc>
          <w:tcPr>
            <w:tcW w:w="1275" w:type="dxa"/>
          </w:tcPr>
          <w:p w14:paraId="0AADD6B3" w14:textId="77777777" w:rsidR="00C6135A" w:rsidRDefault="00C6135A" w:rsidP="00F6671E">
            <w:pPr>
              <w:widowControl w:val="0"/>
              <w:jc w:val="center"/>
              <w:rPr>
                <w:sz w:val="24"/>
                <w:szCs w:val="24"/>
              </w:rPr>
            </w:pPr>
          </w:p>
        </w:tc>
        <w:tc>
          <w:tcPr>
            <w:tcW w:w="1134" w:type="dxa"/>
          </w:tcPr>
          <w:p w14:paraId="4A1238AA" w14:textId="77777777" w:rsidR="00C6135A" w:rsidRDefault="00C6135A" w:rsidP="00F6671E">
            <w:pPr>
              <w:widowControl w:val="0"/>
              <w:jc w:val="center"/>
              <w:rPr>
                <w:sz w:val="24"/>
                <w:szCs w:val="24"/>
              </w:rPr>
            </w:pPr>
          </w:p>
        </w:tc>
        <w:tc>
          <w:tcPr>
            <w:tcW w:w="1418" w:type="dxa"/>
          </w:tcPr>
          <w:p w14:paraId="3814AEF8" w14:textId="77777777" w:rsidR="00C6135A" w:rsidRDefault="00C6135A" w:rsidP="00F6671E">
            <w:pPr>
              <w:widowControl w:val="0"/>
              <w:jc w:val="center"/>
              <w:rPr>
                <w:sz w:val="24"/>
                <w:szCs w:val="24"/>
              </w:rPr>
            </w:pPr>
            <w:r>
              <w:rPr>
                <w:sz w:val="24"/>
                <w:szCs w:val="24"/>
              </w:rPr>
              <w:t>1,0</w:t>
            </w:r>
          </w:p>
        </w:tc>
      </w:tr>
      <w:tr w:rsidR="00C6135A" w14:paraId="53DABD5E" w14:textId="77777777" w:rsidTr="00656811">
        <w:tc>
          <w:tcPr>
            <w:tcW w:w="3936" w:type="dxa"/>
          </w:tcPr>
          <w:p w14:paraId="0746DA16" w14:textId="77777777" w:rsidR="00C6135A" w:rsidRDefault="00C6135A" w:rsidP="00F6671E">
            <w:pPr>
              <w:widowControl w:val="0"/>
              <w:rPr>
                <w:sz w:val="24"/>
                <w:szCs w:val="24"/>
              </w:rPr>
            </w:pPr>
            <w:r>
              <w:rPr>
                <w:sz w:val="24"/>
                <w:szCs w:val="24"/>
              </w:rPr>
              <w:t>Общий белок</w:t>
            </w:r>
          </w:p>
        </w:tc>
        <w:tc>
          <w:tcPr>
            <w:tcW w:w="1701" w:type="dxa"/>
          </w:tcPr>
          <w:p w14:paraId="442936B7" w14:textId="77777777" w:rsidR="00C6135A" w:rsidRDefault="00C6135A" w:rsidP="00F6671E">
            <w:pPr>
              <w:widowControl w:val="0"/>
              <w:jc w:val="center"/>
              <w:rPr>
                <w:sz w:val="24"/>
                <w:szCs w:val="24"/>
              </w:rPr>
            </w:pPr>
          </w:p>
        </w:tc>
        <w:tc>
          <w:tcPr>
            <w:tcW w:w="1275" w:type="dxa"/>
          </w:tcPr>
          <w:p w14:paraId="7C24D136" w14:textId="77777777" w:rsidR="00C6135A" w:rsidRDefault="00C6135A" w:rsidP="00F6671E">
            <w:pPr>
              <w:widowControl w:val="0"/>
              <w:jc w:val="center"/>
              <w:rPr>
                <w:sz w:val="24"/>
                <w:szCs w:val="24"/>
              </w:rPr>
            </w:pPr>
            <w:r>
              <w:rPr>
                <w:sz w:val="24"/>
                <w:szCs w:val="24"/>
              </w:rPr>
              <w:t>1,0</w:t>
            </w:r>
          </w:p>
        </w:tc>
        <w:tc>
          <w:tcPr>
            <w:tcW w:w="1134" w:type="dxa"/>
          </w:tcPr>
          <w:p w14:paraId="2B7AF071" w14:textId="77777777" w:rsidR="00C6135A" w:rsidRDefault="00C6135A" w:rsidP="00F6671E">
            <w:pPr>
              <w:widowControl w:val="0"/>
              <w:jc w:val="center"/>
              <w:rPr>
                <w:sz w:val="24"/>
                <w:szCs w:val="24"/>
              </w:rPr>
            </w:pPr>
            <w:r>
              <w:rPr>
                <w:sz w:val="24"/>
                <w:szCs w:val="24"/>
              </w:rPr>
              <w:t>1,0</w:t>
            </w:r>
          </w:p>
        </w:tc>
        <w:tc>
          <w:tcPr>
            <w:tcW w:w="1418" w:type="dxa"/>
          </w:tcPr>
          <w:p w14:paraId="2666E137" w14:textId="77777777" w:rsidR="00C6135A" w:rsidRDefault="00C6135A" w:rsidP="00F6671E">
            <w:pPr>
              <w:widowControl w:val="0"/>
              <w:jc w:val="center"/>
              <w:rPr>
                <w:sz w:val="24"/>
                <w:szCs w:val="24"/>
              </w:rPr>
            </w:pPr>
            <w:r>
              <w:rPr>
                <w:sz w:val="24"/>
                <w:szCs w:val="24"/>
              </w:rPr>
              <w:t>1,0</w:t>
            </w:r>
          </w:p>
        </w:tc>
      </w:tr>
      <w:tr w:rsidR="00C6135A" w14:paraId="15D78069" w14:textId="77777777" w:rsidTr="00656811">
        <w:tc>
          <w:tcPr>
            <w:tcW w:w="3936" w:type="dxa"/>
          </w:tcPr>
          <w:p w14:paraId="099F9672" w14:textId="77777777" w:rsidR="00C6135A" w:rsidRDefault="00C6135A" w:rsidP="00F6671E">
            <w:pPr>
              <w:widowControl w:val="0"/>
              <w:rPr>
                <w:sz w:val="24"/>
                <w:szCs w:val="24"/>
              </w:rPr>
            </w:pPr>
            <w:r>
              <w:rPr>
                <w:sz w:val="24"/>
                <w:szCs w:val="24"/>
              </w:rPr>
              <w:t>Альбумин</w:t>
            </w:r>
          </w:p>
        </w:tc>
        <w:tc>
          <w:tcPr>
            <w:tcW w:w="1701" w:type="dxa"/>
          </w:tcPr>
          <w:p w14:paraId="4A5B37FB" w14:textId="77777777" w:rsidR="00C6135A" w:rsidRDefault="00C6135A" w:rsidP="00F6671E">
            <w:pPr>
              <w:widowControl w:val="0"/>
              <w:jc w:val="center"/>
              <w:rPr>
                <w:sz w:val="24"/>
                <w:szCs w:val="24"/>
              </w:rPr>
            </w:pPr>
          </w:p>
        </w:tc>
        <w:tc>
          <w:tcPr>
            <w:tcW w:w="1275" w:type="dxa"/>
          </w:tcPr>
          <w:p w14:paraId="287F643D" w14:textId="77777777" w:rsidR="00C6135A" w:rsidRDefault="00C6135A" w:rsidP="00F6671E">
            <w:pPr>
              <w:widowControl w:val="0"/>
              <w:jc w:val="center"/>
              <w:rPr>
                <w:sz w:val="24"/>
                <w:szCs w:val="24"/>
              </w:rPr>
            </w:pPr>
          </w:p>
        </w:tc>
        <w:tc>
          <w:tcPr>
            <w:tcW w:w="1134" w:type="dxa"/>
          </w:tcPr>
          <w:p w14:paraId="3A3539A6" w14:textId="77777777" w:rsidR="00C6135A" w:rsidRDefault="00C6135A" w:rsidP="00F6671E">
            <w:pPr>
              <w:widowControl w:val="0"/>
              <w:jc w:val="center"/>
              <w:rPr>
                <w:sz w:val="24"/>
                <w:szCs w:val="24"/>
              </w:rPr>
            </w:pPr>
          </w:p>
        </w:tc>
        <w:tc>
          <w:tcPr>
            <w:tcW w:w="1418" w:type="dxa"/>
          </w:tcPr>
          <w:p w14:paraId="26F165B4" w14:textId="77777777" w:rsidR="00C6135A" w:rsidRDefault="00C6135A" w:rsidP="00F6671E">
            <w:pPr>
              <w:widowControl w:val="0"/>
              <w:jc w:val="center"/>
              <w:rPr>
                <w:sz w:val="24"/>
                <w:szCs w:val="24"/>
              </w:rPr>
            </w:pPr>
            <w:r>
              <w:rPr>
                <w:sz w:val="24"/>
                <w:szCs w:val="24"/>
              </w:rPr>
              <w:t>1,0</w:t>
            </w:r>
          </w:p>
        </w:tc>
      </w:tr>
      <w:tr w:rsidR="00C6135A" w14:paraId="091A0406" w14:textId="77777777" w:rsidTr="00656811">
        <w:tc>
          <w:tcPr>
            <w:tcW w:w="3936" w:type="dxa"/>
          </w:tcPr>
          <w:p w14:paraId="076603B4" w14:textId="77777777" w:rsidR="00C6135A" w:rsidRDefault="00C6135A" w:rsidP="00F6671E">
            <w:pPr>
              <w:widowControl w:val="0"/>
              <w:rPr>
                <w:sz w:val="24"/>
                <w:szCs w:val="24"/>
              </w:rPr>
            </w:pPr>
            <w:r>
              <w:rPr>
                <w:sz w:val="24"/>
                <w:szCs w:val="24"/>
              </w:rPr>
              <w:t>Билирубин</w:t>
            </w:r>
          </w:p>
        </w:tc>
        <w:tc>
          <w:tcPr>
            <w:tcW w:w="1701" w:type="dxa"/>
          </w:tcPr>
          <w:p w14:paraId="6FA8D5C6" w14:textId="77777777" w:rsidR="00C6135A" w:rsidRDefault="00C6135A" w:rsidP="00F6671E">
            <w:pPr>
              <w:widowControl w:val="0"/>
              <w:jc w:val="center"/>
              <w:rPr>
                <w:sz w:val="24"/>
                <w:szCs w:val="24"/>
              </w:rPr>
            </w:pPr>
          </w:p>
        </w:tc>
        <w:tc>
          <w:tcPr>
            <w:tcW w:w="1275" w:type="dxa"/>
          </w:tcPr>
          <w:p w14:paraId="3B1DEE69" w14:textId="77777777" w:rsidR="00C6135A" w:rsidRDefault="00C6135A" w:rsidP="00F6671E">
            <w:pPr>
              <w:widowControl w:val="0"/>
              <w:jc w:val="center"/>
              <w:rPr>
                <w:sz w:val="24"/>
                <w:szCs w:val="24"/>
              </w:rPr>
            </w:pPr>
            <w:r>
              <w:rPr>
                <w:sz w:val="24"/>
                <w:szCs w:val="24"/>
              </w:rPr>
              <w:t>1,0</w:t>
            </w:r>
          </w:p>
        </w:tc>
        <w:tc>
          <w:tcPr>
            <w:tcW w:w="1134" w:type="dxa"/>
          </w:tcPr>
          <w:p w14:paraId="06501820" w14:textId="77777777" w:rsidR="00C6135A" w:rsidRDefault="00C6135A" w:rsidP="00F6671E">
            <w:pPr>
              <w:widowControl w:val="0"/>
              <w:jc w:val="center"/>
              <w:rPr>
                <w:sz w:val="24"/>
                <w:szCs w:val="24"/>
              </w:rPr>
            </w:pPr>
            <w:r>
              <w:rPr>
                <w:sz w:val="24"/>
                <w:szCs w:val="24"/>
              </w:rPr>
              <w:t>1,0</w:t>
            </w:r>
          </w:p>
        </w:tc>
        <w:tc>
          <w:tcPr>
            <w:tcW w:w="1418" w:type="dxa"/>
          </w:tcPr>
          <w:p w14:paraId="49BA3F45" w14:textId="77777777" w:rsidR="00C6135A" w:rsidRDefault="00C6135A" w:rsidP="00F6671E">
            <w:pPr>
              <w:widowControl w:val="0"/>
              <w:jc w:val="center"/>
              <w:rPr>
                <w:sz w:val="24"/>
                <w:szCs w:val="24"/>
              </w:rPr>
            </w:pPr>
            <w:r>
              <w:rPr>
                <w:sz w:val="24"/>
                <w:szCs w:val="24"/>
              </w:rPr>
              <w:t>1,0</w:t>
            </w:r>
          </w:p>
        </w:tc>
      </w:tr>
      <w:tr w:rsidR="00C6135A" w14:paraId="09E73908" w14:textId="77777777" w:rsidTr="00656811">
        <w:tc>
          <w:tcPr>
            <w:tcW w:w="3936" w:type="dxa"/>
          </w:tcPr>
          <w:p w14:paraId="4619185F" w14:textId="77777777" w:rsidR="00C6135A" w:rsidRDefault="00C6135A" w:rsidP="00F6671E">
            <w:pPr>
              <w:widowControl w:val="0"/>
              <w:rPr>
                <w:sz w:val="24"/>
                <w:szCs w:val="24"/>
              </w:rPr>
            </w:pPr>
            <w:proofErr w:type="spellStart"/>
            <w:r>
              <w:rPr>
                <w:sz w:val="24"/>
                <w:szCs w:val="24"/>
              </w:rPr>
              <w:t>Креатинин</w:t>
            </w:r>
            <w:proofErr w:type="spellEnd"/>
          </w:p>
        </w:tc>
        <w:tc>
          <w:tcPr>
            <w:tcW w:w="1701" w:type="dxa"/>
          </w:tcPr>
          <w:p w14:paraId="4BC8C536" w14:textId="77777777" w:rsidR="00C6135A" w:rsidRDefault="00C6135A" w:rsidP="00F6671E">
            <w:pPr>
              <w:widowControl w:val="0"/>
              <w:jc w:val="center"/>
              <w:rPr>
                <w:sz w:val="24"/>
                <w:szCs w:val="24"/>
              </w:rPr>
            </w:pPr>
          </w:p>
        </w:tc>
        <w:tc>
          <w:tcPr>
            <w:tcW w:w="1275" w:type="dxa"/>
          </w:tcPr>
          <w:p w14:paraId="70427424" w14:textId="77777777" w:rsidR="00C6135A" w:rsidRDefault="00C6135A" w:rsidP="00F6671E">
            <w:pPr>
              <w:widowControl w:val="0"/>
              <w:jc w:val="center"/>
              <w:rPr>
                <w:sz w:val="24"/>
                <w:szCs w:val="24"/>
              </w:rPr>
            </w:pPr>
            <w:r>
              <w:rPr>
                <w:sz w:val="24"/>
                <w:szCs w:val="24"/>
              </w:rPr>
              <w:t>1,0</w:t>
            </w:r>
          </w:p>
        </w:tc>
        <w:tc>
          <w:tcPr>
            <w:tcW w:w="1134" w:type="dxa"/>
          </w:tcPr>
          <w:p w14:paraId="406E8CE1" w14:textId="77777777" w:rsidR="00C6135A" w:rsidRDefault="00C6135A" w:rsidP="00F6671E">
            <w:pPr>
              <w:widowControl w:val="0"/>
              <w:jc w:val="center"/>
              <w:rPr>
                <w:sz w:val="24"/>
                <w:szCs w:val="24"/>
              </w:rPr>
            </w:pPr>
            <w:r>
              <w:rPr>
                <w:sz w:val="24"/>
                <w:szCs w:val="24"/>
              </w:rPr>
              <w:t>1,0</w:t>
            </w:r>
          </w:p>
        </w:tc>
        <w:tc>
          <w:tcPr>
            <w:tcW w:w="1418" w:type="dxa"/>
          </w:tcPr>
          <w:p w14:paraId="6C1F5AB1" w14:textId="77777777" w:rsidR="00C6135A" w:rsidRDefault="00C6135A" w:rsidP="00F6671E">
            <w:pPr>
              <w:widowControl w:val="0"/>
              <w:jc w:val="center"/>
              <w:rPr>
                <w:sz w:val="24"/>
                <w:szCs w:val="24"/>
              </w:rPr>
            </w:pPr>
            <w:r>
              <w:rPr>
                <w:sz w:val="24"/>
                <w:szCs w:val="24"/>
              </w:rPr>
              <w:t>1,0</w:t>
            </w:r>
          </w:p>
        </w:tc>
      </w:tr>
      <w:tr w:rsidR="00C6135A" w14:paraId="1A259C09" w14:textId="77777777" w:rsidTr="00656811">
        <w:tc>
          <w:tcPr>
            <w:tcW w:w="3936" w:type="dxa"/>
          </w:tcPr>
          <w:p w14:paraId="06839DC9" w14:textId="77777777" w:rsidR="00C6135A" w:rsidRDefault="00C6135A" w:rsidP="00F6671E">
            <w:pPr>
              <w:widowControl w:val="0"/>
              <w:rPr>
                <w:sz w:val="24"/>
                <w:szCs w:val="24"/>
              </w:rPr>
            </w:pPr>
            <w:r>
              <w:rPr>
                <w:sz w:val="24"/>
                <w:szCs w:val="24"/>
              </w:rPr>
              <w:lastRenderedPageBreak/>
              <w:t>Амилаза</w:t>
            </w:r>
          </w:p>
        </w:tc>
        <w:tc>
          <w:tcPr>
            <w:tcW w:w="1701" w:type="dxa"/>
          </w:tcPr>
          <w:p w14:paraId="0248CC24" w14:textId="77777777" w:rsidR="00C6135A" w:rsidRDefault="00C6135A" w:rsidP="00F6671E">
            <w:pPr>
              <w:widowControl w:val="0"/>
              <w:jc w:val="center"/>
              <w:rPr>
                <w:sz w:val="24"/>
                <w:szCs w:val="24"/>
              </w:rPr>
            </w:pPr>
          </w:p>
        </w:tc>
        <w:tc>
          <w:tcPr>
            <w:tcW w:w="1275" w:type="dxa"/>
          </w:tcPr>
          <w:p w14:paraId="3DCC2352" w14:textId="77777777" w:rsidR="00C6135A" w:rsidRDefault="00C6135A" w:rsidP="00F6671E">
            <w:pPr>
              <w:widowControl w:val="0"/>
              <w:jc w:val="center"/>
              <w:rPr>
                <w:sz w:val="24"/>
                <w:szCs w:val="24"/>
              </w:rPr>
            </w:pPr>
            <w:r>
              <w:rPr>
                <w:sz w:val="24"/>
                <w:szCs w:val="24"/>
              </w:rPr>
              <w:t>1,0</w:t>
            </w:r>
          </w:p>
        </w:tc>
        <w:tc>
          <w:tcPr>
            <w:tcW w:w="1134" w:type="dxa"/>
          </w:tcPr>
          <w:p w14:paraId="5B73DB01" w14:textId="77777777" w:rsidR="00C6135A" w:rsidRDefault="00C6135A" w:rsidP="00F6671E">
            <w:pPr>
              <w:widowControl w:val="0"/>
              <w:jc w:val="center"/>
              <w:rPr>
                <w:sz w:val="24"/>
                <w:szCs w:val="24"/>
              </w:rPr>
            </w:pPr>
            <w:r>
              <w:rPr>
                <w:sz w:val="24"/>
                <w:szCs w:val="24"/>
              </w:rPr>
              <w:t>1,0</w:t>
            </w:r>
          </w:p>
        </w:tc>
        <w:tc>
          <w:tcPr>
            <w:tcW w:w="1418" w:type="dxa"/>
          </w:tcPr>
          <w:p w14:paraId="06A59A85" w14:textId="77777777" w:rsidR="00C6135A" w:rsidRDefault="00C6135A" w:rsidP="00F6671E">
            <w:pPr>
              <w:widowControl w:val="0"/>
              <w:jc w:val="center"/>
              <w:rPr>
                <w:sz w:val="24"/>
                <w:szCs w:val="24"/>
              </w:rPr>
            </w:pPr>
            <w:r>
              <w:rPr>
                <w:sz w:val="24"/>
                <w:szCs w:val="24"/>
              </w:rPr>
              <w:t>1,0</w:t>
            </w:r>
          </w:p>
        </w:tc>
      </w:tr>
      <w:tr w:rsidR="00C6135A" w14:paraId="30F7D7EF" w14:textId="77777777" w:rsidTr="00656811">
        <w:tc>
          <w:tcPr>
            <w:tcW w:w="3936" w:type="dxa"/>
          </w:tcPr>
          <w:p w14:paraId="2FDFD632" w14:textId="77777777" w:rsidR="00C6135A" w:rsidRDefault="00C6135A" w:rsidP="00F6671E">
            <w:pPr>
              <w:widowControl w:val="0"/>
              <w:rPr>
                <w:sz w:val="24"/>
                <w:szCs w:val="24"/>
              </w:rPr>
            </w:pPr>
            <w:r>
              <w:rPr>
                <w:sz w:val="24"/>
                <w:szCs w:val="24"/>
              </w:rPr>
              <w:t>АСТ</w:t>
            </w:r>
          </w:p>
        </w:tc>
        <w:tc>
          <w:tcPr>
            <w:tcW w:w="1701" w:type="dxa"/>
          </w:tcPr>
          <w:p w14:paraId="3928F63C" w14:textId="77777777" w:rsidR="00C6135A" w:rsidRDefault="00C6135A" w:rsidP="00F6671E">
            <w:pPr>
              <w:widowControl w:val="0"/>
              <w:jc w:val="center"/>
              <w:rPr>
                <w:sz w:val="24"/>
                <w:szCs w:val="24"/>
              </w:rPr>
            </w:pPr>
          </w:p>
        </w:tc>
        <w:tc>
          <w:tcPr>
            <w:tcW w:w="1275" w:type="dxa"/>
          </w:tcPr>
          <w:p w14:paraId="737B2CDE" w14:textId="77777777" w:rsidR="00C6135A" w:rsidRDefault="00C6135A" w:rsidP="00F6671E">
            <w:pPr>
              <w:widowControl w:val="0"/>
              <w:jc w:val="center"/>
              <w:rPr>
                <w:sz w:val="24"/>
                <w:szCs w:val="24"/>
              </w:rPr>
            </w:pPr>
          </w:p>
        </w:tc>
        <w:tc>
          <w:tcPr>
            <w:tcW w:w="1134" w:type="dxa"/>
          </w:tcPr>
          <w:p w14:paraId="57752F04" w14:textId="77777777" w:rsidR="00C6135A" w:rsidRDefault="00C6135A" w:rsidP="00F6671E">
            <w:pPr>
              <w:widowControl w:val="0"/>
              <w:jc w:val="center"/>
              <w:rPr>
                <w:sz w:val="24"/>
                <w:szCs w:val="24"/>
              </w:rPr>
            </w:pPr>
            <w:r>
              <w:rPr>
                <w:sz w:val="24"/>
                <w:szCs w:val="24"/>
              </w:rPr>
              <w:t>1,0</w:t>
            </w:r>
          </w:p>
        </w:tc>
        <w:tc>
          <w:tcPr>
            <w:tcW w:w="1418" w:type="dxa"/>
          </w:tcPr>
          <w:p w14:paraId="45999BB9" w14:textId="77777777" w:rsidR="00C6135A" w:rsidRDefault="00C6135A" w:rsidP="00F6671E">
            <w:pPr>
              <w:widowControl w:val="0"/>
              <w:jc w:val="center"/>
              <w:rPr>
                <w:sz w:val="24"/>
                <w:szCs w:val="24"/>
              </w:rPr>
            </w:pPr>
            <w:r>
              <w:rPr>
                <w:sz w:val="24"/>
                <w:szCs w:val="24"/>
              </w:rPr>
              <w:t>1,0</w:t>
            </w:r>
          </w:p>
        </w:tc>
      </w:tr>
      <w:tr w:rsidR="00C6135A" w14:paraId="73FC8690" w14:textId="77777777" w:rsidTr="00656811">
        <w:tc>
          <w:tcPr>
            <w:tcW w:w="3936" w:type="dxa"/>
          </w:tcPr>
          <w:p w14:paraId="2F23A97E" w14:textId="77777777" w:rsidR="00C6135A" w:rsidRDefault="00C6135A" w:rsidP="00F6671E">
            <w:pPr>
              <w:widowControl w:val="0"/>
              <w:rPr>
                <w:sz w:val="24"/>
                <w:szCs w:val="24"/>
              </w:rPr>
            </w:pPr>
            <w:r>
              <w:rPr>
                <w:sz w:val="24"/>
                <w:szCs w:val="24"/>
              </w:rPr>
              <w:t>АЛТ</w:t>
            </w:r>
          </w:p>
        </w:tc>
        <w:tc>
          <w:tcPr>
            <w:tcW w:w="1701" w:type="dxa"/>
          </w:tcPr>
          <w:p w14:paraId="062A0D0F" w14:textId="77777777" w:rsidR="00C6135A" w:rsidRDefault="00C6135A" w:rsidP="00F6671E">
            <w:pPr>
              <w:widowControl w:val="0"/>
              <w:jc w:val="center"/>
              <w:rPr>
                <w:sz w:val="24"/>
                <w:szCs w:val="24"/>
              </w:rPr>
            </w:pPr>
          </w:p>
        </w:tc>
        <w:tc>
          <w:tcPr>
            <w:tcW w:w="1275" w:type="dxa"/>
          </w:tcPr>
          <w:p w14:paraId="1643BA77" w14:textId="77777777" w:rsidR="00C6135A" w:rsidRDefault="00C6135A" w:rsidP="00F6671E">
            <w:pPr>
              <w:widowControl w:val="0"/>
              <w:jc w:val="center"/>
              <w:rPr>
                <w:sz w:val="24"/>
                <w:szCs w:val="24"/>
              </w:rPr>
            </w:pPr>
          </w:p>
        </w:tc>
        <w:tc>
          <w:tcPr>
            <w:tcW w:w="1134" w:type="dxa"/>
          </w:tcPr>
          <w:p w14:paraId="3F551BAE" w14:textId="77777777" w:rsidR="00C6135A" w:rsidRDefault="00C6135A" w:rsidP="00F6671E">
            <w:pPr>
              <w:widowControl w:val="0"/>
              <w:jc w:val="center"/>
              <w:rPr>
                <w:sz w:val="24"/>
                <w:szCs w:val="24"/>
              </w:rPr>
            </w:pPr>
            <w:r>
              <w:rPr>
                <w:sz w:val="24"/>
                <w:szCs w:val="24"/>
              </w:rPr>
              <w:t>1,0</w:t>
            </w:r>
          </w:p>
        </w:tc>
        <w:tc>
          <w:tcPr>
            <w:tcW w:w="1418" w:type="dxa"/>
          </w:tcPr>
          <w:p w14:paraId="3F13C1BF" w14:textId="77777777" w:rsidR="00C6135A" w:rsidRDefault="00C6135A" w:rsidP="00F6671E">
            <w:pPr>
              <w:widowControl w:val="0"/>
              <w:jc w:val="center"/>
              <w:rPr>
                <w:sz w:val="24"/>
                <w:szCs w:val="24"/>
              </w:rPr>
            </w:pPr>
            <w:r>
              <w:rPr>
                <w:sz w:val="24"/>
                <w:szCs w:val="24"/>
              </w:rPr>
              <w:t>1,0</w:t>
            </w:r>
          </w:p>
        </w:tc>
      </w:tr>
      <w:tr w:rsidR="00C6135A" w14:paraId="085ECB00" w14:textId="77777777" w:rsidTr="00656811">
        <w:tc>
          <w:tcPr>
            <w:tcW w:w="3936" w:type="dxa"/>
          </w:tcPr>
          <w:p w14:paraId="39C33BC6" w14:textId="77777777" w:rsidR="00C6135A" w:rsidRDefault="00C6135A" w:rsidP="00F6671E">
            <w:pPr>
              <w:widowControl w:val="0"/>
              <w:rPr>
                <w:sz w:val="24"/>
                <w:szCs w:val="24"/>
              </w:rPr>
            </w:pPr>
            <w:r>
              <w:rPr>
                <w:sz w:val="24"/>
                <w:szCs w:val="24"/>
              </w:rPr>
              <w:t>ЩФ</w:t>
            </w:r>
          </w:p>
        </w:tc>
        <w:tc>
          <w:tcPr>
            <w:tcW w:w="1701" w:type="dxa"/>
          </w:tcPr>
          <w:p w14:paraId="11D8DF58" w14:textId="77777777" w:rsidR="00C6135A" w:rsidRDefault="00C6135A" w:rsidP="00F6671E">
            <w:pPr>
              <w:widowControl w:val="0"/>
              <w:jc w:val="center"/>
              <w:rPr>
                <w:sz w:val="24"/>
                <w:szCs w:val="24"/>
              </w:rPr>
            </w:pPr>
          </w:p>
        </w:tc>
        <w:tc>
          <w:tcPr>
            <w:tcW w:w="1275" w:type="dxa"/>
          </w:tcPr>
          <w:p w14:paraId="47FCE03A" w14:textId="77777777" w:rsidR="00C6135A" w:rsidRDefault="00C6135A" w:rsidP="00F6671E">
            <w:pPr>
              <w:widowControl w:val="0"/>
              <w:jc w:val="center"/>
              <w:rPr>
                <w:sz w:val="24"/>
                <w:szCs w:val="24"/>
              </w:rPr>
            </w:pPr>
          </w:p>
        </w:tc>
        <w:tc>
          <w:tcPr>
            <w:tcW w:w="1134" w:type="dxa"/>
          </w:tcPr>
          <w:p w14:paraId="4B32DFD2" w14:textId="77777777" w:rsidR="00C6135A" w:rsidRDefault="00C6135A" w:rsidP="00F6671E">
            <w:pPr>
              <w:widowControl w:val="0"/>
              <w:jc w:val="center"/>
              <w:rPr>
                <w:sz w:val="24"/>
                <w:szCs w:val="24"/>
              </w:rPr>
            </w:pPr>
            <w:r>
              <w:rPr>
                <w:sz w:val="24"/>
                <w:szCs w:val="24"/>
              </w:rPr>
              <w:t>1,0</w:t>
            </w:r>
          </w:p>
        </w:tc>
        <w:tc>
          <w:tcPr>
            <w:tcW w:w="1418" w:type="dxa"/>
          </w:tcPr>
          <w:p w14:paraId="79C15174" w14:textId="77777777" w:rsidR="00C6135A" w:rsidRDefault="00C6135A" w:rsidP="00F6671E">
            <w:pPr>
              <w:widowControl w:val="0"/>
              <w:jc w:val="center"/>
              <w:rPr>
                <w:sz w:val="24"/>
                <w:szCs w:val="24"/>
              </w:rPr>
            </w:pPr>
            <w:r>
              <w:rPr>
                <w:sz w:val="24"/>
                <w:szCs w:val="24"/>
              </w:rPr>
              <w:t>1,0</w:t>
            </w:r>
          </w:p>
        </w:tc>
      </w:tr>
      <w:tr w:rsidR="00C6135A" w14:paraId="43F781DD" w14:textId="77777777" w:rsidTr="00656811">
        <w:tc>
          <w:tcPr>
            <w:tcW w:w="3936" w:type="dxa"/>
          </w:tcPr>
          <w:p w14:paraId="379E7C38" w14:textId="77777777" w:rsidR="00C6135A" w:rsidRDefault="00C6135A" w:rsidP="00F6671E">
            <w:pPr>
              <w:widowControl w:val="0"/>
              <w:rPr>
                <w:sz w:val="24"/>
                <w:szCs w:val="24"/>
              </w:rPr>
            </w:pPr>
            <w:r>
              <w:rPr>
                <w:sz w:val="24"/>
                <w:szCs w:val="24"/>
              </w:rPr>
              <w:t>ГГТП</w:t>
            </w:r>
          </w:p>
        </w:tc>
        <w:tc>
          <w:tcPr>
            <w:tcW w:w="1701" w:type="dxa"/>
          </w:tcPr>
          <w:p w14:paraId="5610332E" w14:textId="77777777" w:rsidR="00C6135A" w:rsidRDefault="00C6135A" w:rsidP="00F6671E">
            <w:pPr>
              <w:widowControl w:val="0"/>
              <w:jc w:val="center"/>
              <w:rPr>
                <w:sz w:val="24"/>
                <w:szCs w:val="24"/>
              </w:rPr>
            </w:pPr>
          </w:p>
        </w:tc>
        <w:tc>
          <w:tcPr>
            <w:tcW w:w="1275" w:type="dxa"/>
          </w:tcPr>
          <w:p w14:paraId="46884673" w14:textId="77777777" w:rsidR="00C6135A" w:rsidRDefault="00C6135A" w:rsidP="00F6671E">
            <w:pPr>
              <w:widowControl w:val="0"/>
              <w:jc w:val="center"/>
              <w:rPr>
                <w:sz w:val="24"/>
                <w:szCs w:val="24"/>
              </w:rPr>
            </w:pPr>
          </w:p>
        </w:tc>
        <w:tc>
          <w:tcPr>
            <w:tcW w:w="1134" w:type="dxa"/>
          </w:tcPr>
          <w:p w14:paraId="75038257" w14:textId="77777777" w:rsidR="00C6135A" w:rsidRDefault="00C6135A" w:rsidP="00F6671E">
            <w:pPr>
              <w:widowControl w:val="0"/>
              <w:jc w:val="center"/>
              <w:rPr>
                <w:sz w:val="24"/>
                <w:szCs w:val="24"/>
              </w:rPr>
            </w:pPr>
          </w:p>
        </w:tc>
        <w:tc>
          <w:tcPr>
            <w:tcW w:w="1418" w:type="dxa"/>
          </w:tcPr>
          <w:p w14:paraId="22AC3845" w14:textId="77777777" w:rsidR="00C6135A" w:rsidRDefault="00C6135A" w:rsidP="00F6671E">
            <w:pPr>
              <w:widowControl w:val="0"/>
              <w:jc w:val="center"/>
              <w:rPr>
                <w:sz w:val="24"/>
                <w:szCs w:val="24"/>
              </w:rPr>
            </w:pPr>
            <w:r>
              <w:rPr>
                <w:sz w:val="24"/>
                <w:szCs w:val="24"/>
              </w:rPr>
              <w:t>1,0</w:t>
            </w:r>
          </w:p>
        </w:tc>
      </w:tr>
      <w:tr w:rsidR="00C6135A" w14:paraId="3D255862" w14:textId="77777777" w:rsidTr="00656811">
        <w:tc>
          <w:tcPr>
            <w:tcW w:w="3936" w:type="dxa"/>
          </w:tcPr>
          <w:p w14:paraId="093DCA1D" w14:textId="77777777" w:rsidR="00C6135A" w:rsidRPr="00656811" w:rsidRDefault="00C6135A" w:rsidP="00F6671E">
            <w:pPr>
              <w:widowControl w:val="0"/>
              <w:jc w:val="center"/>
              <w:rPr>
                <w:b/>
                <w:sz w:val="24"/>
                <w:szCs w:val="24"/>
              </w:rPr>
            </w:pPr>
            <w:r w:rsidRPr="00656811">
              <w:rPr>
                <w:b/>
                <w:sz w:val="24"/>
                <w:szCs w:val="24"/>
              </w:rPr>
              <w:t>Манипуляции</w:t>
            </w:r>
            <w:r w:rsidR="0006410B">
              <w:rPr>
                <w:b/>
                <w:sz w:val="24"/>
                <w:szCs w:val="24"/>
              </w:rPr>
              <w:t xml:space="preserve"> и процедуры</w:t>
            </w:r>
          </w:p>
        </w:tc>
        <w:tc>
          <w:tcPr>
            <w:tcW w:w="1701" w:type="dxa"/>
          </w:tcPr>
          <w:p w14:paraId="227F714F" w14:textId="77777777" w:rsidR="00C6135A" w:rsidRDefault="00C6135A" w:rsidP="00F6671E">
            <w:pPr>
              <w:widowControl w:val="0"/>
              <w:jc w:val="center"/>
              <w:rPr>
                <w:sz w:val="24"/>
                <w:szCs w:val="24"/>
              </w:rPr>
            </w:pPr>
          </w:p>
        </w:tc>
        <w:tc>
          <w:tcPr>
            <w:tcW w:w="1275" w:type="dxa"/>
          </w:tcPr>
          <w:p w14:paraId="0E2AB513" w14:textId="77777777" w:rsidR="00C6135A" w:rsidRDefault="00C6135A" w:rsidP="00F6671E">
            <w:pPr>
              <w:widowControl w:val="0"/>
              <w:jc w:val="center"/>
              <w:rPr>
                <w:sz w:val="24"/>
                <w:szCs w:val="24"/>
              </w:rPr>
            </w:pPr>
          </w:p>
        </w:tc>
        <w:tc>
          <w:tcPr>
            <w:tcW w:w="1134" w:type="dxa"/>
          </w:tcPr>
          <w:p w14:paraId="1771576C" w14:textId="77777777" w:rsidR="00C6135A" w:rsidRDefault="00C6135A" w:rsidP="00F6671E">
            <w:pPr>
              <w:widowControl w:val="0"/>
              <w:jc w:val="center"/>
              <w:rPr>
                <w:sz w:val="24"/>
                <w:szCs w:val="24"/>
              </w:rPr>
            </w:pPr>
          </w:p>
        </w:tc>
        <w:tc>
          <w:tcPr>
            <w:tcW w:w="1418" w:type="dxa"/>
          </w:tcPr>
          <w:p w14:paraId="72338294" w14:textId="77777777" w:rsidR="00C6135A" w:rsidRDefault="00C6135A" w:rsidP="00F6671E">
            <w:pPr>
              <w:widowControl w:val="0"/>
              <w:jc w:val="center"/>
              <w:rPr>
                <w:sz w:val="24"/>
                <w:szCs w:val="24"/>
              </w:rPr>
            </w:pPr>
          </w:p>
        </w:tc>
      </w:tr>
      <w:tr w:rsidR="00C6135A" w14:paraId="7455D251" w14:textId="77777777" w:rsidTr="00656811">
        <w:tc>
          <w:tcPr>
            <w:tcW w:w="3936" w:type="dxa"/>
          </w:tcPr>
          <w:p w14:paraId="5CBC81BD" w14:textId="77777777" w:rsidR="00C6135A" w:rsidRDefault="00C6135A" w:rsidP="00F6671E">
            <w:pPr>
              <w:widowControl w:val="0"/>
              <w:rPr>
                <w:sz w:val="24"/>
                <w:szCs w:val="24"/>
              </w:rPr>
            </w:pPr>
            <w:r>
              <w:rPr>
                <w:sz w:val="24"/>
                <w:szCs w:val="24"/>
              </w:rPr>
              <w:t>Катетеризация периферической вены</w:t>
            </w:r>
          </w:p>
        </w:tc>
        <w:tc>
          <w:tcPr>
            <w:tcW w:w="1701" w:type="dxa"/>
          </w:tcPr>
          <w:p w14:paraId="46CA1D35" w14:textId="77777777" w:rsidR="00C6135A" w:rsidRDefault="00C6135A" w:rsidP="00F6671E">
            <w:pPr>
              <w:widowControl w:val="0"/>
              <w:jc w:val="center"/>
              <w:rPr>
                <w:sz w:val="24"/>
                <w:szCs w:val="24"/>
              </w:rPr>
            </w:pPr>
            <w:r>
              <w:rPr>
                <w:sz w:val="24"/>
                <w:szCs w:val="24"/>
              </w:rPr>
              <w:t>1,0</w:t>
            </w:r>
          </w:p>
        </w:tc>
        <w:tc>
          <w:tcPr>
            <w:tcW w:w="1275" w:type="dxa"/>
          </w:tcPr>
          <w:p w14:paraId="52CF4329" w14:textId="77777777" w:rsidR="00C6135A" w:rsidRDefault="00C6135A" w:rsidP="00F6671E">
            <w:pPr>
              <w:widowControl w:val="0"/>
              <w:jc w:val="center"/>
              <w:rPr>
                <w:sz w:val="24"/>
                <w:szCs w:val="24"/>
              </w:rPr>
            </w:pPr>
            <w:r>
              <w:rPr>
                <w:sz w:val="24"/>
                <w:szCs w:val="24"/>
              </w:rPr>
              <w:t>1,0</w:t>
            </w:r>
          </w:p>
        </w:tc>
        <w:tc>
          <w:tcPr>
            <w:tcW w:w="1134" w:type="dxa"/>
          </w:tcPr>
          <w:p w14:paraId="74504B9E" w14:textId="77777777" w:rsidR="00C6135A" w:rsidRDefault="00C6135A" w:rsidP="00F6671E">
            <w:pPr>
              <w:widowControl w:val="0"/>
              <w:jc w:val="center"/>
              <w:rPr>
                <w:sz w:val="24"/>
                <w:szCs w:val="24"/>
              </w:rPr>
            </w:pPr>
            <w:r>
              <w:rPr>
                <w:sz w:val="24"/>
                <w:szCs w:val="24"/>
              </w:rPr>
              <w:t>1,0</w:t>
            </w:r>
          </w:p>
        </w:tc>
        <w:tc>
          <w:tcPr>
            <w:tcW w:w="1418" w:type="dxa"/>
          </w:tcPr>
          <w:p w14:paraId="4771D06D" w14:textId="77777777" w:rsidR="00C6135A" w:rsidRDefault="00C6135A" w:rsidP="00F6671E">
            <w:pPr>
              <w:widowControl w:val="0"/>
              <w:jc w:val="center"/>
              <w:rPr>
                <w:sz w:val="24"/>
                <w:szCs w:val="24"/>
              </w:rPr>
            </w:pPr>
            <w:r>
              <w:rPr>
                <w:sz w:val="24"/>
                <w:szCs w:val="24"/>
              </w:rPr>
              <w:t>1,0</w:t>
            </w:r>
          </w:p>
        </w:tc>
      </w:tr>
      <w:tr w:rsidR="00C6135A" w14:paraId="1E9C8FD9" w14:textId="77777777" w:rsidTr="00656811">
        <w:tc>
          <w:tcPr>
            <w:tcW w:w="3936" w:type="dxa"/>
          </w:tcPr>
          <w:p w14:paraId="1B725CC6" w14:textId="77777777" w:rsidR="00C6135A" w:rsidRDefault="00C6135A" w:rsidP="00F6671E">
            <w:pPr>
              <w:widowControl w:val="0"/>
              <w:rPr>
                <w:sz w:val="24"/>
                <w:szCs w:val="24"/>
              </w:rPr>
            </w:pPr>
            <w:r>
              <w:rPr>
                <w:sz w:val="24"/>
                <w:szCs w:val="24"/>
              </w:rPr>
              <w:t>Катетеризация подключичной вены</w:t>
            </w:r>
          </w:p>
        </w:tc>
        <w:tc>
          <w:tcPr>
            <w:tcW w:w="1701" w:type="dxa"/>
          </w:tcPr>
          <w:p w14:paraId="0D5DC869" w14:textId="77777777" w:rsidR="00C6135A" w:rsidRDefault="00C6135A" w:rsidP="00F6671E">
            <w:pPr>
              <w:widowControl w:val="0"/>
              <w:jc w:val="center"/>
              <w:rPr>
                <w:sz w:val="24"/>
                <w:szCs w:val="24"/>
              </w:rPr>
            </w:pPr>
          </w:p>
        </w:tc>
        <w:tc>
          <w:tcPr>
            <w:tcW w:w="1275" w:type="dxa"/>
          </w:tcPr>
          <w:p w14:paraId="61DE2BA0" w14:textId="77777777" w:rsidR="00C6135A" w:rsidRDefault="00C6135A" w:rsidP="00F6671E">
            <w:pPr>
              <w:widowControl w:val="0"/>
              <w:jc w:val="center"/>
              <w:rPr>
                <w:sz w:val="24"/>
                <w:szCs w:val="24"/>
              </w:rPr>
            </w:pPr>
            <w:r>
              <w:rPr>
                <w:sz w:val="24"/>
                <w:szCs w:val="24"/>
              </w:rPr>
              <w:t>0,01</w:t>
            </w:r>
          </w:p>
        </w:tc>
        <w:tc>
          <w:tcPr>
            <w:tcW w:w="1134" w:type="dxa"/>
          </w:tcPr>
          <w:p w14:paraId="233C7DE8" w14:textId="77777777" w:rsidR="00C6135A" w:rsidRDefault="00C6135A" w:rsidP="00F6671E">
            <w:pPr>
              <w:widowControl w:val="0"/>
              <w:jc w:val="center"/>
              <w:rPr>
                <w:sz w:val="24"/>
                <w:szCs w:val="24"/>
              </w:rPr>
            </w:pPr>
            <w:r>
              <w:rPr>
                <w:sz w:val="24"/>
                <w:szCs w:val="24"/>
              </w:rPr>
              <w:t>0,01</w:t>
            </w:r>
          </w:p>
        </w:tc>
        <w:tc>
          <w:tcPr>
            <w:tcW w:w="1418" w:type="dxa"/>
          </w:tcPr>
          <w:p w14:paraId="62B6EC85" w14:textId="77777777" w:rsidR="00C6135A" w:rsidRDefault="00C6135A" w:rsidP="00F6671E">
            <w:pPr>
              <w:widowControl w:val="0"/>
              <w:jc w:val="center"/>
              <w:rPr>
                <w:sz w:val="24"/>
                <w:szCs w:val="24"/>
              </w:rPr>
            </w:pPr>
            <w:r>
              <w:rPr>
                <w:sz w:val="24"/>
                <w:szCs w:val="24"/>
              </w:rPr>
              <w:t>0,01</w:t>
            </w:r>
          </w:p>
        </w:tc>
      </w:tr>
      <w:tr w:rsidR="00C6135A" w14:paraId="62EEE6B4" w14:textId="77777777" w:rsidTr="00656811">
        <w:tc>
          <w:tcPr>
            <w:tcW w:w="3936" w:type="dxa"/>
          </w:tcPr>
          <w:p w14:paraId="77473006" w14:textId="77777777" w:rsidR="00C6135A" w:rsidRDefault="00C6135A" w:rsidP="00F6671E">
            <w:pPr>
              <w:widowControl w:val="0"/>
              <w:rPr>
                <w:sz w:val="24"/>
                <w:szCs w:val="24"/>
              </w:rPr>
            </w:pPr>
            <w:r>
              <w:rPr>
                <w:sz w:val="24"/>
                <w:szCs w:val="24"/>
              </w:rPr>
              <w:t>Катетеризация мочевого пузыря</w:t>
            </w:r>
          </w:p>
        </w:tc>
        <w:tc>
          <w:tcPr>
            <w:tcW w:w="1701" w:type="dxa"/>
          </w:tcPr>
          <w:p w14:paraId="010A5F3A" w14:textId="77777777" w:rsidR="00C6135A" w:rsidRDefault="00C6135A" w:rsidP="00F6671E">
            <w:pPr>
              <w:widowControl w:val="0"/>
              <w:jc w:val="center"/>
              <w:rPr>
                <w:sz w:val="24"/>
                <w:szCs w:val="24"/>
              </w:rPr>
            </w:pPr>
          </w:p>
        </w:tc>
        <w:tc>
          <w:tcPr>
            <w:tcW w:w="1275" w:type="dxa"/>
          </w:tcPr>
          <w:p w14:paraId="05F3F017" w14:textId="77777777" w:rsidR="00C6135A" w:rsidRDefault="00C6135A" w:rsidP="00F6671E">
            <w:pPr>
              <w:widowControl w:val="0"/>
              <w:jc w:val="center"/>
              <w:rPr>
                <w:sz w:val="24"/>
                <w:szCs w:val="24"/>
              </w:rPr>
            </w:pPr>
            <w:r>
              <w:rPr>
                <w:sz w:val="24"/>
                <w:szCs w:val="24"/>
              </w:rPr>
              <w:t>1,0</w:t>
            </w:r>
          </w:p>
        </w:tc>
        <w:tc>
          <w:tcPr>
            <w:tcW w:w="1134" w:type="dxa"/>
          </w:tcPr>
          <w:p w14:paraId="7A4E68C9" w14:textId="77777777" w:rsidR="00C6135A" w:rsidRDefault="00C6135A" w:rsidP="00F6671E">
            <w:pPr>
              <w:widowControl w:val="0"/>
              <w:jc w:val="center"/>
              <w:rPr>
                <w:sz w:val="24"/>
                <w:szCs w:val="24"/>
              </w:rPr>
            </w:pPr>
            <w:r>
              <w:rPr>
                <w:sz w:val="24"/>
                <w:szCs w:val="24"/>
              </w:rPr>
              <w:t>1,0</w:t>
            </w:r>
          </w:p>
        </w:tc>
        <w:tc>
          <w:tcPr>
            <w:tcW w:w="1418" w:type="dxa"/>
          </w:tcPr>
          <w:p w14:paraId="2D16E8D4" w14:textId="77777777" w:rsidR="00C6135A" w:rsidRDefault="00C6135A" w:rsidP="00F6671E">
            <w:pPr>
              <w:widowControl w:val="0"/>
              <w:jc w:val="center"/>
              <w:rPr>
                <w:sz w:val="24"/>
                <w:szCs w:val="24"/>
              </w:rPr>
            </w:pPr>
            <w:r>
              <w:rPr>
                <w:sz w:val="24"/>
                <w:szCs w:val="24"/>
              </w:rPr>
              <w:t>1,0</w:t>
            </w:r>
          </w:p>
        </w:tc>
      </w:tr>
      <w:tr w:rsidR="00C6135A" w14:paraId="1F03DE50" w14:textId="77777777" w:rsidTr="00656811">
        <w:tc>
          <w:tcPr>
            <w:tcW w:w="3936" w:type="dxa"/>
          </w:tcPr>
          <w:p w14:paraId="0215717E" w14:textId="77777777" w:rsidR="00C6135A" w:rsidRDefault="00C6135A" w:rsidP="00F6671E">
            <w:pPr>
              <w:widowControl w:val="0"/>
              <w:rPr>
                <w:sz w:val="24"/>
                <w:szCs w:val="24"/>
              </w:rPr>
            </w:pPr>
            <w:r>
              <w:rPr>
                <w:sz w:val="24"/>
                <w:szCs w:val="24"/>
              </w:rPr>
              <w:t>Ингаляция кислорода</w:t>
            </w:r>
          </w:p>
        </w:tc>
        <w:tc>
          <w:tcPr>
            <w:tcW w:w="1701" w:type="dxa"/>
          </w:tcPr>
          <w:p w14:paraId="0BAFAA0C" w14:textId="77777777" w:rsidR="00C6135A" w:rsidRDefault="00C6135A" w:rsidP="00F6671E">
            <w:pPr>
              <w:widowControl w:val="0"/>
              <w:jc w:val="center"/>
              <w:rPr>
                <w:sz w:val="24"/>
                <w:szCs w:val="24"/>
              </w:rPr>
            </w:pPr>
          </w:p>
        </w:tc>
        <w:tc>
          <w:tcPr>
            <w:tcW w:w="1275" w:type="dxa"/>
          </w:tcPr>
          <w:p w14:paraId="6D1B3579" w14:textId="77777777" w:rsidR="00C6135A" w:rsidRDefault="00C6135A" w:rsidP="00F6671E">
            <w:pPr>
              <w:widowControl w:val="0"/>
              <w:jc w:val="center"/>
              <w:rPr>
                <w:sz w:val="24"/>
                <w:szCs w:val="24"/>
              </w:rPr>
            </w:pPr>
            <w:r>
              <w:rPr>
                <w:sz w:val="24"/>
                <w:szCs w:val="24"/>
              </w:rPr>
              <w:t>1,0</w:t>
            </w:r>
          </w:p>
        </w:tc>
        <w:tc>
          <w:tcPr>
            <w:tcW w:w="1134" w:type="dxa"/>
          </w:tcPr>
          <w:p w14:paraId="47DF4CBF" w14:textId="77777777" w:rsidR="00C6135A" w:rsidRDefault="00C6135A" w:rsidP="00F6671E">
            <w:pPr>
              <w:widowControl w:val="0"/>
              <w:jc w:val="center"/>
              <w:rPr>
                <w:sz w:val="24"/>
                <w:szCs w:val="24"/>
              </w:rPr>
            </w:pPr>
            <w:r>
              <w:rPr>
                <w:sz w:val="24"/>
                <w:szCs w:val="24"/>
              </w:rPr>
              <w:t>1,0</w:t>
            </w:r>
          </w:p>
        </w:tc>
        <w:tc>
          <w:tcPr>
            <w:tcW w:w="1418" w:type="dxa"/>
          </w:tcPr>
          <w:p w14:paraId="5C90185F" w14:textId="77777777" w:rsidR="00C6135A" w:rsidRDefault="00C6135A" w:rsidP="00F6671E">
            <w:pPr>
              <w:widowControl w:val="0"/>
              <w:jc w:val="center"/>
              <w:rPr>
                <w:sz w:val="24"/>
                <w:szCs w:val="24"/>
              </w:rPr>
            </w:pPr>
            <w:r>
              <w:rPr>
                <w:sz w:val="24"/>
                <w:szCs w:val="24"/>
              </w:rPr>
              <w:t>1,0</w:t>
            </w:r>
          </w:p>
        </w:tc>
      </w:tr>
      <w:tr w:rsidR="00C6135A" w14:paraId="14C31A1B" w14:textId="77777777" w:rsidTr="00656811">
        <w:tc>
          <w:tcPr>
            <w:tcW w:w="3936" w:type="dxa"/>
          </w:tcPr>
          <w:p w14:paraId="727468D1" w14:textId="77777777" w:rsidR="00C6135A" w:rsidRDefault="00C6135A" w:rsidP="00F6671E">
            <w:pPr>
              <w:widowControl w:val="0"/>
              <w:rPr>
                <w:sz w:val="24"/>
                <w:szCs w:val="24"/>
              </w:rPr>
            </w:pPr>
            <w:r>
              <w:rPr>
                <w:sz w:val="24"/>
                <w:szCs w:val="24"/>
              </w:rPr>
              <w:t>ИВЛ</w:t>
            </w:r>
          </w:p>
        </w:tc>
        <w:tc>
          <w:tcPr>
            <w:tcW w:w="1701" w:type="dxa"/>
          </w:tcPr>
          <w:p w14:paraId="76E61E3F" w14:textId="77777777" w:rsidR="00C6135A" w:rsidRDefault="00C6135A" w:rsidP="00F6671E">
            <w:pPr>
              <w:widowControl w:val="0"/>
              <w:jc w:val="center"/>
              <w:rPr>
                <w:sz w:val="24"/>
                <w:szCs w:val="24"/>
              </w:rPr>
            </w:pPr>
            <w:r>
              <w:rPr>
                <w:sz w:val="24"/>
                <w:szCs w:val="24"/>
              </w:rPr>
              <w:t>0,01</w:t>
            </w:r>
          </w:p>
        </w:tc>
        <w:tc>
          <w:tcPr>
            <w:tcW w:w="1275" w:type="dxa"/>
          </w:tcPr>
          <w:p w14:paraId="75234EB2" w14:textId="77777777" w:rsidR="00C6135A" w:rsidRDefault="00C6135A" w:rsidP="00F6671E">
            <w:pPr>
              <w:widowControl w:val="0"/>
              <w:jc w:val="center"/>
              <w:rPr>
                <w:sz w:val="24"/>
                <w:szCs w:val="24"/>
              </w:rPr>
            </w:pPr>
            <w:r>
              <w:rPr>
                <w:sz w:val="24"/>
                <w:szCs w:val="24"/>
              </w:rPr>
              <w:t>0,01</w:t>
            </w:r>
          </w:p>
        </w:tc>
        <w:tc>
          <w:tcPr>
            <w:tcW w:w="1134" w:type="dxa"/>
          </w:tcPr>
          <w:p w14:paraId="668EED96" w14:textId="77777777" w:rsidR="00C6135A" w:rsidRDefault="00C6135A" w:rsidP="00F6671E">
            <w:pPr>
              <w:widowControl w:val="0"/>
              <w:jc w:val="center"/>
              <w:rPr>
                <w:sz w:val="24"/>
                <w:szCs w:val="24"/>
              </w:rPr>
            </w:pPr>
            <w:r>
              <w:rPr>
                <w:sz w:val="24"/>
                <w:szCs w:val="24"/>
              </w:rPr>
              <w:t>0,01</w:t>
            </w:r>
          </w:p>
        </w:tc>
        <w:tc>
          <w:tcPr>
            <w:tcW w:w="1418" w:type="dxa"/>
          </w:tcPr>
          <w:p w14:paraId="143D7520" w14:textId="77777777" w:rsidR="00C6135A" w:rsidRDefault="00C6135A" w:rsidP="00F6671E">
            <w:pPr>
              <w:widowControl w:val="0"/>
              <w:jc w:val="center"/>
              <w:rPr>
                <w:sz w:val="24"/>
                <w:szCs w:val="24"/>
              </w:rPr>
            </w:pPr>
            <w:r>
              <w:rPr>
                <w:sz w:val="24"/>
                <w:szCs w:val="24"/>
              </w:rPr>
              <w:t>0,1</w:t>
            </w:r>
          </w:p>
        </w:tc>
      </w:tr>
      <w:tr w:rsidR="00C6135A" w14:paraId="3D95A062" w14:textId="77777777" w:rsidTr="00656811">
        <w:tc>
          <w:tcPr>
            <w:tcW w:w="3936" w:type="dxa"/>
          </w:tcPr>
          <w:p w14:paraId="1BCD2A3E" w14:textId="77777777" w:rsidR="00C6135A" w:rsidRDefault="00C6135A" w:rsidP="00F6671E">
            <w:pPr>
              <w:widowControl w:val="0"/>
              <w:rPr>
                <w:sz w:val="24"/>
                <w:szCs w:val="24"/>
              </w:rPr>
            </w:pPr>
            <w:r>
              <w:rPr>
                <w:sz w:val="24"/>
                <w:szCs w:val="24"/>
              </w:rPr>
              <w:t>Вено-</w:t>
            </w:r>
            <w:proofErr w:type="spellStart"/>
            <w:r>
              <w:rPr>
                <w:sz w:val="24"/>
                <w:szCs w:val="24"/>
              </w:rPr>
              <w:t>венознаягемофильтрация</w:t>
            </w:r>
            <w:proofErr w:type="spellEnd"/>
          </w:p>
        </w:tc>
        <w:tc>
          <w:tcPr>
            <w:tcW w:w="1701" w:type="dxa"/>
          </w:tcPr>
          <w:p w14:paraId="28DA5B5A" w14:textId="77777777" w:rsidR="00C6135A" w:rsidRDefault="00C6135A" w:rsidP="00F6671E">
            <w:pPr>
              <w:widowControl w:val="0"/>
              <w:jc w:val="center"/>
              <w:rPr>
                <w:sz w:val="24"/>
                <w:szCs w:val="24"/>
              </w:rPr>
            </w:pPr>
          </w:p>
        </w:tc>
        <w:tc>
          <w:tcPr>
            <w:tcW w:w="1275" w:type="dxa"/>
          </w:tcPr>
          <w:p w14:paraId="5BEF4277" w14:textId="77777777" w:rsidR="00C6135A" w:rsidRDefault="00C6135A" w:rsidP="00F6671E">
            <w:pPr>
              <w:widowControl w:val="0"/>
              <w:jc w:val="center"/>
              <w:rPr>
                <w:sz w:val="24"/>
                <w:szCs w:val="24"/>
              </w:rPr>
            </w:pPr>
          </w:p>
        </w:tc>
        <w:tc>
          <w:tcPr>
            <w:tcW w:w="1134" w:type="dxa"/>
          </w:tcPr>
          <w:p w14:paraId="04D5C6F8" w14:textId="77777777" w:rsidR="00C6135A" w:rsidRDefault="00C6135A" w:rsidP="00F6671E">
            <w:pPr>
              <w:widowControl w:val="0"/>
              <w:jc w:val="center"/>
              <w:rPr>
                <w:sz w:val="24"/>
                <w:szCs w:val="24"/>
              </w:rPr>
            </w:pPr>
          </w:p>
        </w:tc>
        <w:tc>
          <w:tcPr>
            <w:tcW w:w="1418" w:type="dxa"/>
          </w:tcPr>
          <w:p w14:paraId="183ED59D" w14:textId="77777777" w:rsidR="00C6135A" w:rsidRDefault="00C6135A" w:rsidP="00F6671E">
            <w:pPr>
              <w:widowControl w:val="0"/>
              <w:jc w:val="center"/>
              <w:rPr>
                <w:sz w:val="24"/>
                <w:szCs w:val="24"/>
              </w:rPr>
            </w:pPr>
            <w:r>
              <w:rPr>
                <w:sz w:val="24"/>
                <w:szCs w:val="24"/>
              </w:rPr>
              <w:t>0,01</w:t>
            </w:r>
          </w:p>
        </w:tc>
      </w:tr>
      <w:tr w:rsidR="00C6135A" w14:paraId="2D1D7214" w14:textId="77777777" w:rsidTr="00656811">
        <w:tc>
          <w:tcPr>
            <w:tcW w:w="3936" w:type="dxa"/>
          </w:tcPr>
          <w:p w14:paraId="303699DB" w14:textId="77777777" w:rsidR="00C6135A" w:rsidRDefault="00C6135A" w:rsidP="00F6671E">
            <w:pPr>
              <w:widowControl w:val="0"/>
              <w:rPr>
                <w:sz w:val="24"/>
                <w:szCs w:val="24"/>
              </w:rPr>
            </w:pPr>
            <w:r>
              <w:rPr>
                <w:sz w:val="24"/>
                <w:szCs w:val="24"/>
              </w:rPr>
              <w:t>Гемодиализ</w:t>
            </w:r>
          </w:p>
        </w:tc>
        <w:tc>
          <w:tcPr>
            <w:tcW w:w="1701" w:type="dxa"/>
          </w:tcPr>
          <w:p w14:paraId="39B940A0" w14:textId="77777777" w:rsidR="00C6135A" w:rsidRDefault="00C6135A" w:rsidP="00F6671E">
            <w:pPr>
              <w:widowControl w:val="0"/>
              <w:jc w:val="center"/>
              <w:rPr>
                <w:sz w:val="24"/>
                <w:szCs w:val="24"/>
              </w:rPr>
            </w:pPr>
          </w:p>
        </w:tc>
        <w:tc>
          <w:tcPr>
            <w:tcW w:w="1275" w:type="dxa"/>
          </w:tcPr>
          <w:p w14:paraId="12F0FA57" w14:textId="77777777" w:rsidR="00C6135A" w:rsidRDefault="00C6135A" w:rsidP="00F6671E">
            <w:pPr>
              <w:widowControl w:val="0"/>
              <w:jc w:val="center"/>
              <w:rPr>
                <w:sz w:val="24"/>
                <w:szCs w:val="24"/>
              </w:rPr>
            </w:pPr>
          </w:p>
        </w:tc>
        <w:tc>
          <w:tcPr>
            <w:tcW w:w="1134" w:type="dxa"/>
          </w:tcPr>
          <w:p w14:paraId="41C0A8A2" w14:textId="77777777" w:rsidR="00C6135A" w:rsidRDefault="00C6135A" w:rsidP="00F6671E">
            <w:pPr>
              <w:widowControl w:val="0"/>
              <w:jc w:val="center"/>
              <w:rPr>
                <w:sz w:val="24"/>
                <w:szCs w:val="24"/>
              </w:rPr>
            </w:pPr>
          </w:p>
        </w:tc>
        <w:tc>
          <w:tcPr>
            <w:tcW w:w="1418" w:type="dxa"/>
          </w:tcPr>
          <w:p w14:paraId="17121E34" w14:textId="77777777" w:rsidR="00C6135A" w:rsidRDefault="00C6135A" w:rsidP="00F6671E">
            <w:pPr>
              <w:widowControl w:val="0"/>
              <w:jc w:val="center"/>
              <w:rPr>
                <w:sz w:val="24"/>
                <w:szCs w:val="24"/>
              </w:rPr>
            </w:pPr>
            <w:r>
              <w:rPr>
                <w:sz w:val="24"/>
                <w:szCs w:val="24"/>
              </w:rPr>
              <w:t>0,01</w:t>
            </w:r>
          </w:p>
        </w:tc>
      </w:tr>
      <w:tr w:rsidR="00C6135A" w14:paraId="7FA2CDD6" w14:textId="77777777" w:rsidTr="00656811">
        <w:tc>
          <w:tcPr>
            <w:tcW w:w="3936" w:type="dxa"/>
          </w:tcPr>
          <w:p w14:paraId="5DAE4427" w14:textId="77777777" w:rsidR="00C6135A" w:rsidRDefault="00C6135A" w:rsidP="00F6671E">
            <w:pPr>
              <w:widowControl w:val="0"/>
              <w:rPr>
                <w:sz w:val="24"/>
                <w:szCs w:val="24"/>
              </w:rPr>
            </w:pPr>
            <w:r>
              <w:rPr>
                <w:sz w:val="24"/>
                <w:szCs w:val="24"/>
              </w:rPr>
              <w:t>МАРС-терапия</w:t>
            </w:r>
          </w:p>
        </w:tc>
        <w:tc>
          <w:tcPr>
            <w:tcW w:w="1701" w:type="dxa"/>
          </w:tcPr>
          <w:p w14:paraId="017972AD" w14:textId="77777777" w:rsidR="00C6135A" w:rsidRDefault="00C6135A" w:rsidP="00F6671E">
            <w:pPr>
              <w:widowControl w:val="0"/>
              <w:jc w:val="center"/>
              <w:rPr>
                <w:sz w:val="24"/>
                <w:szCs w:val="24"/>
              </w:rPr>
            </w:pPr>
          </w:p>
        </w:tc>
        <w:tc>
          <w:tcPr>
            <w:tcW w:w="1275" w:type="dxa"/>
          </w:tcPr>
          <w:p w14:paraId="2B30F68B" w14:textId="77777777" w:rsidR="00C6135A" w:rsidRDefault="00C6135A" w:rsidP="00F6671E">
            <w:pPr>
              <w:widowControl w:val="0"/>
              <w:jc w:val="center"/>
              <w:rPr>
                <w:sz w:val="24"/>
                <w:szCs w:val="24"/>
              </w:rPr>
            </w:pPr>
          </w:p>
        </w:tc>
        <w:tc>
          <w:tcPr>
            <w:tcW w:w="1134" w:type="dxa"/>
          </w:tcPr>
          <w:p w14:paraId="106F05F8" w14:textId="77777777" w:rsidR="00C6135A" w:rsidRDefault="00C6135A" w:rsidP="00F6671E">
            <w:pPr>
              <w:widowControl w:val="0"/>
              <w:jc w:val="center"/>
              <w:rPr>
                <w:sz w:val="24"/>
                <w:szCs w:val="24"/>
              </w:rPr>
            </w:pPr>
          </w:p>
        </w:tc>
        <w:tc>
          <w:tcPr>
            <w:tcW w:w="1418" w:type="dxa"/>
          </w:tcPr>
          <w:p w14:paraId="0E44C769" w14:textId="77777777" w:rsidR="00C6135A" w:rsidRDefault="00C6135A" w:rsidP="00F6671E">
            <w:pPr>
              <w:widowControl w:val="0"/>
              <w:jc w:val="center"/>
              <w:rPr>
                <w:sz w:val="24"/>
                <w:szCs w:val="24"/>
              </w:rPr>
            </w:pPr>
            <w:r>
              <w:rPr>
                <w:sz w:val="24"/>
                <w:szCs w:val="24"/>
              </w:rPr>
              <w:t>0,01</w:t>
            </w:r>
          </w:p>
        </w:tc>
      </w:tr>
      <w:tr w:rsidR="0006410B" w14:paraId="5F2F3C71" w14:textId="77777777" w:rsidTr="00656811">
        <w:tc>
          <w:tcPr>
            <w:tcW w:w="3936" w:type="dxa"/>
          </w:tcPr>
          <w:p w14:paraId="23BF8643" w14:textId="77777777" w:rsidR="0006410B" w:rsidRDefault="0006410B" w:rsidP="00F6671E">
            <w:pPr>
              <w:widowControl w:val="0"/>
              <w:rPr>
                <w:sz w:val="24"/>
                <w:szCs w:val="24"/>
              </w:rPr>
            </w:pPr>
            <w:r>
              <w:rPr>
                <w:sz w:val="24"/>
                <w:szCs w:val="24"/>
              </w:rPr>
              <w:t>Аппаратная реинфузия крови</w:t>
            </w:r>
          </w:p>
        </w:tc>
        <w:tc>
          <w:tcPr>
            <w:tcW w:w="1701" w:type="dxa"/>
          </w:tcPr>
          <w:p w14:paraId="058E8FC9" w14:textId="77777777" w:rsidR="0006410B" w:rsidRDefault="0006410B" w:rsidP="00F6671E">
            <w:pPr>
              <w:widowControl w:val="0"/>
              <w:jc w:val="center"/>
              <w:rPr>
                <w:sz w:val="24"/>
                <w:szCs w:val="24"/>
              </w:rPr>
            </w:pPr>
          </w:p>
        </w:tc>
        <w:tc>
          <w:tcPr>
            <w:tcW w:w="1275" w:type="dxa"/>
          </w:tcPr>
          <w:p w14:paraId="492EC485" w14:textId="77777777" w:rsidR="0006410B" w:rsidRDefault="0006410B" w:rsidP="00F6671E">
            <w:pPr>
              <w:widowControl w:val="0"/>
              <w:jc w:val="center"/>
              <w:rPr>
                <w:sz w:val="24"/>
                <w:szCs w:val="24"/>
              </w:rPr>
            </w:pPr>
          </w:p>
        </w:tc>
        <w:tc>
          <w:tcPr>
            <w:tcW w:w="1134" w:type="dxa"/>
          </w:tcPr>
          <w:p w14:paraId="22360C7E" w14:textId="77777777" w:rsidR="0006410B" w:rsidRDefault="0006410B" w:rsidP="00F6671E">
            <w:pPr>
              <w:widowControl w:val="0"/>
              <w:jc w:val="center"/>
              <w:rPr>
                <w:sz w:val="24"/>
                <w:szCs w:val="24"/>
              </w:rPr>
            </w:pPr>
          </w:p>
        </w:tc>
        <w:tc>
          <w:tcPr>
            <w:tcW w:w="1418" w:type="dxa"/>
          </w:tcPr>
          <w:p w14:paraId="0E8A0003" w14:textId="77777777" w:rsidR="0006410B" w:rsidRDefault="0006410B" w:rsidP="00F6671E">
            <w:pPr>
              <w:widowControl w:val="0"/>
              <w:jc w:val="center"/>
              <w:rPr>
                <w:sz w:val="24"/>
                <w:szCs w:val="24"/>
              </w:rPr>
            </w:pPr>
            <w:r>
              <w:rPr>
                <w:sz w:val="24"/>
                <w:szCs w:val="24"/>
              </w:rPr>
              <w:t>0,01</w:t>
            </w:r>
          </w:p>
        </w:tc>
      </w:tr>
      <w:tr w:rsidR="00C6135A" w14:paraId="3FC3C982" w14:textId="77777777" w:rsidTr="00656811">
        <w:tc>
          <w:tcPr>
            <w:tcW w:w="3936" w:type="dxa"/>
          </w:tcPr>
          <w:p w14:paraId="322EB496" w14:textId="77777777" w:rsidR="00C6135A" w:rsidRDefault="00C6135A" w:rsidP="00F6671E">
            <w:pPr>
              <w:widowControl w:val="0"/>
              <w:rPr>
                <w:sz w:val="24"/>
                <w:szCs w:val="24"/>
              </w:rPr>
            </w:pPr>
          </w:p>
        </w:tc>
        <w:tc>
          <w:tcPr>
            <w:tcW w:w="1701" w:type="dxa"/>
          </w:tcPr>
          <w:p w14:paraId="44D2A9CC" w14:textId="77777777" w:rsidR="00C6135A" w:rsidRDefault="00C6135A" w:rsidP="00F6671E">
            <w:pPr>
              <w:widowControl w:val="0"/>
              <w:jc w:val="center"/>
              <w:rPr>
                <w:sz w:val="24"/>
                <w:szCs w:val="24"/>
              </w:rPr>
            </w:pPr>
          </w:p>
        </w:tc>
        <w:tc>
          <w:tcPr>
            <w:tcW w:w="1275" w:type="dxa"/>
          </w:tcPr>
          <w:p w14:paraId="60C8BFA3" w14:textId="77777777" w:rsidR="00C6135A" w:rsidRDefault="00C6135A" w:rsidP="00F6671E">
            <w:pPr>
              <w:widowControl w:val="0"/>
              <w:jc w:val="center"/>
              <w:rPr>
                <w:sz w:val="24"/>
                <w:szCs w:val="24"/>
              </w:rPr>
            </w:pPr>
          </w:p>
        </w:tc>
        <w:tc>
          <w:tcPr>
            <w:tcW w:w="1134" w:type="dxa"/>
          </w:tcPr>
          <w:p w14:paraId="106CC9D4" w14:textId="77777777" w:rsidR="00C6135A" w:rsidRDefault="00C6135A" w:rsidP="00F6671E">
            <w:pPr>
              <w:widowControl w:val="0"/>
              <w:jc w:val="center"/>
              <w:rPr>
                <w:sz w:val="24"/>
                <w:szCs w:val="24"/>
              </w:rPr>
            </w:pPr>
          </w:p>
        </w:tc>
        <w:tc>
          <w:tcPr>
            <w:tcW w:w="1418" w:type="dxa"/>
          </w:tcPr>
          <w:p w14:paraId="388775ED" w14:textId="77777777" w:rsidR="00C6135A" w:rsidRDefault="00C6135A" w:rsidP="00F6671E">
            <w:pPr>
              <w:widowControl w:val="0"/>
              <w:jc w:val="center"/>
              <w:rPr>
                <w:sz w:val="24"/>
                <w:szCs w:val="24"/>
              </w:rPr>
            </w:pPr>
          </w:p>
        </w:tc>
      </w:tr>
      <w:tr w:rsidR="00C6135A" w14:paraId="1C9B0175" w14:textId="77777777" w:rsidTr="00656811">
        <w:tc>
          <w:tcPr>
            <w:tcW w:w="3936" w:type="dxa"/>
          </w:tcPr>
          <w:p w14:paraId="551653D8" w14:textId="77777777" w:rsidR="00C6135A" w:rsidRPr="00656811" w:rsidRDefault="00C6135A" w:rsidP="00F6671E">
            <w:pPr>
              <w:widowControl w:val="0"/>
              <w:jc w:val="center"/>
              <w:rPr>
                <w:b/>
                <w:sz w:val="24"/>
                <w:szCs w:val="24"/>
              </w:rPr>
            </w:pPr>
            <w:r w:rsidRPr="00656811">
              <w:rPr>
                <w:b/>
                <w:sz w:val="24"/>
                <w:szCs w:val="24"/>
              </w:rPr>
              <w:t>Лекарственные средства</w:t>
            </w:r>
          </w:p>
        </w:tc>
        <w:tc>
          <w:tcPr>
            <w:tcW w:w="1701" w:type="dxa"/>
          </w:tcPr>
          <w:p w14:paraId="549B7A95" w14:textId="77777777" w:rsidR="00C6135A" w:rsidRDefault="00C6135A" w:rsidP="00F6671E">
            <w:pPr>
              <w:widowControl w:val="0"/>
              <w:jc w:val="center"/>
              <w:rPr>
                <w:sz w:val="24"/>
                <w:szCs w:val="24"/>
              </w:rPr>
            </w:pPr>
          </w:p>
        </w:tc>
        <w:tc>
          <w:tcPr>
            <w:tcW w:w="1275" w:type="dxa"/>
          </w:tcPr>
          <w:p w14:paraId="6BBA7C4B" w14:textId="77777777" w:rsidR="00C6135A" w:rsidRDefault="00C6135A" w:rsidP="00F6671E">
            <w:pPr>
              <w:widowControl w:val="0"/>
              <w:jc w:val="center"/>
              <w:rPr>
                <w:sz w:val="24"/>
                <w:szCs w:val="24"/>
              </w:rPr>
            </w:pPr>
          </w:p>
        </w:tc>
        <w:tc>
          <w:tcPr>
            <w:tcW w:w="1134" w:type="dxa"/>
          </w:tcPr>
          <w:p w14:paraId="6C3F451A" w14:textId="77777777" w:rsidR="00C6135A" w:rsidRDefault="00C6135A" w:rsidP="00F6671E">
            <w:pPr>
              <w:widowControl w:val="0"/>
              <w:jc w:val="center"/>
              <w:rPr>
                <w:sz w:val="24"/>
                <w:szCs w:val="24"/>
              </w:rPr>
            </w:pPr>
          </w:p>
        </w:tc>
        <w:tc>
          <w:tcPr>
            <w:tcW w:w="1418" w:type="dxa"/>
          </w:tcPr>
          <w:p w14:paraId="524ADA06" w14:textId="77777777" w:rsidR="00C6135A" w:rsidRDefault="00C6135A" w:rsidP="00F6671E">
            <w:pPr>
              <w:widowControl w:val="0"/>
              <w:jc w:val="center"/>
              <w:rPr>
                <w:sz w:val="24"/>
                <w:szCs w:val="24"/>
              </w:rPr>
            </w:pPr>
          </w:p>
        </w:tc>
      </w:tr>
      <w:tr w:rsidR="00C6135A" w14:paraId="3E1E48B4" w14:textId="77777777" w:rsidTr="00656811">
        <w:tc>
          <w:tcPr>
            <w:tcW w:w="3936" w:type="dxa"/>
          </w:tcPr>
          <w:p w14:paraId="0193A0DA" w14:textId="77777777" w:rsidR="00C6135A" w:rsidRDefault="00C6135A" w:rsidP="00F6671E">
            <w:pPr>
              <w:widowControl w:val="0"/>
              <w:rPr>
                <w:sz w:val="24"/>
                <w:szCs w:val="24"/>
              </w:rPr>
            </w:pPr>
            <w:r>
              <w:rPr>
                <w:sz w:val="24"/>
                <w:szCs w:val="24"/>
              </w:rPr>
              <w:t>Магния сульфат 25% раствор внутривенно</w:t>
            </w:r>
          </w:p>
        </w:tc>
        <w:tc>
          <w:tcPr>
            <w:tcW w:w="1701" w:type="dxa"/>
          </w:tcPr>
          <w:p w14:paraId="178E7947" w14:textId="77777777" w:rsidR="00C6135A" w:rsidRDefault="00C6135A" w:rsidP="00F6671E">
            <w:pPr>
              <w:widowControl w:val="0"/>
              <w:jc w:val="center"/>
              <w:rPr>
                <w:sz w:val="24"/>
                <w:szCs w:val="24"/>
              </w:rPr>
            </w:pPr>
            <w:r>
              <w:rPr>
                <w:sz w:val="24"/>
                <w:szCs w:val="24"/>
              </w:rPr>
              <w:t>1,0</w:t>
            </w:r>
          </w:p>
        </w:tc>
        <w:tc>
          <w:tcPr>
            <w:tcW w:w="1275" w:type="dxa"/>
          </w:tcPr>
          <w:p w14:paraId="4FCF6778" w14:textId="77777777" w:rsidR="00C6135A" w:rsidRDefault="00C6135A" w:rsidP="00F6671E">
            <w:pPr>
              <w:widowControl w:val="0"/>
              <w:jc w:val="center"/>
              <w:rPr>
                <w:sz w:val="24"/>
                <w:szCs w:val="24"/>
              </w:rPr>
            </w:pPr>
            <w:r>
              <w:rPr>
                <w:sz w:val="24"/>
                <w:szCs w:val="24"/>
              </w:rPr>
              <w:t>1,0</w:t>
            </w:r>
          </w:p>
        </w:tc>
        <w:tc>
          <w:tcPr>
            <w:tcW w:w="1134" w:type="dxa"/>
          </w:tcPr>
          <w:p w14:paraId="62C1414B" w14:textId="77777777" w:rsidR="00C6135A" w:rsidRDefault="00C6135A" w:rsidP="00F6671E">
            <w:pPr>
              <w:widowControl w:val="0"/>
              <w:jc w:val="center"/>
              <w:rPr>
                <w:sz w:val="24"/>
                <w:szCs w:val="24"/>
              </w:rPr>
            </w:pPr>
            <w:r>
              <w:rPr>
                <w:sz w:val="24"/>
                <w:szCs w:val="24"/>
              </w:rPr>
              <w:t>1,0</w:t>
            </w:r>
          </w:p>
        </w:tc>
        <w:tc>
          <w:tcPr>
            <w:tcW w:w="1418" w:type="dxa"/>
          </w:tcPr>
          <w:p w14:paraId="2AF2C28C" w14:textId="77777777" w:rsidR="00C6135A" w:rsidRDefault="00C6135A" w:rsidP="00F6671E">
            <w:pPr>
              <w:widowControl w:val="0"/>
              <w:jc w:val="center"/>
              <w:rPr>
                <w:sz w:val="24"/>
                <w:szCs w:val="24"/>
              </w:rPr>
            </w:pPr>
            <w:r>
              <w:rPr>
                <w:sz w:val="24"/>
                <w:szCs w:val="24"/>
              </w:rPr>
              <w:t>1,0</w:t>
            </w:r>
          </w:p>
        </w:tc>
      </w:tr>
      <w:tr w:rsidR="00C6135A" w14:paraId="6D3FFB50" w14:textId="77777777" w:rsidTr="00656811">
        <w:tc>
          <w:tcPr>
            <w:tcW w:w="3936" w:type="dxa"/>
          </w:tcPr>
          <w:p w14:paraId="2AD8050C" w14:textId="77777777" w:rsidR="00C6135A" w:rsidRDefault="00C6135A" w:rsidP="00F6671E">
            <w:pPr>
              <w:widowControl w:val="0"/>
              <w:rPr>
                <w:sz w:val="24"/>
                <w:szCs w:val="24"/>
              </w:rPr>
            </w:pPr>
            <w:proofErr w:type="spellStart"/>
            <w:r>
              <w:rPr>
                <w:sz w:val="24"/>
                <w:szCs w:val="24"/>
              </w:rPr>
              <w:t>Сибазон</w:t>
            </w:r>
            <w:proofErr w:type="spellEnd"/>
          </w:p>
        </w:tc>
        <w:tc>
          <w:tcPr>
            <w:tcW w:w="1701" w:type="dxa"/>
          </w:tcPr>
          <w:p w14:paraId="3C46672A" w14:textId="77777777" w:rsidR="00C6135A" w:rsidRDefault="009C1840" w:rsidP="00F6671E">
            <w:pPr>
              <w:widowControl w:val="0"/>
              <w:jc w:val="center"/>
              <w:rPr>
                <w:sz w:val="24"/>
                <w:szCs w:val="24"/>
              </w:rPr>
            </w:pPr>
            <w:r>
              <w:rPr>
                <w:sz w:val="24"/>
                <w:szCs w:val="24"/>
              </w:rPr>
              <w:t>0,1</w:t>
            </w:r>
          </w:p>
        </w:tc>
        <w:tc>
          <w:tcPr>
            <w:tcW w:w="1275" w:type="dxa"/>
          </w:tcPr>
          <w:p w14:paraId="73F08CDF" w14:textId="77777777" w:rsidR="00C6135A" w:rsidRDefault="009C1840" w:rsidP="00F6671E">
            <w:pPr>
              <w:widowControl w:val="0"/>
              <w:jc w:val="center"/>
              <w:rPr>
                <w:sz w:val="24"/>
                <w:szCs w:val="24"/>
              </w:rPr>
            </w:pPr>
            <w:r>
              <w:rPr>
                <w:sz w:val="24"/>
                <w:szCs w:val="24"/>
              </w:rPr>
              <w:t>0,1</w:t>
            </w:r>
          </w:p>
        </w:tc>
        <w:tc>
          <w:tcPr>
            <w:tcW w:w="1134" w:type="dxa"/>
          </w:tcPr>
          <w:p w14:paraId="6E594650" w14:textId="77777777" w:rsidR="00C6135A" w:rsidRDefault="009C1840" w:rsidP="00F6671E">
            <w:pPr>
              <w:widowControl w:val="0"/>
              <w:jc w:val="center"/>
              <w:rPr>
                <w:sz w:val="24"/>
                <w:szCs w:val="24"/>
              </w:rPr>
            </w:pPr>
            <w:r>
              <w:rPr>
                <w:sz w:val="24"/>
                <w:szCs w:val="24"/>
              </w:rPr>
              <w:t>0,1</w:t>
            </w:r>
          </w:p>
        </w:tc>
        <w:tc>
          <w:tcPr>
            <w:tcW w:w="1418" w:type="dxa"/>
          </w:tcPr>
          <w:p w14:paraId="71EB5C47" w14:textId="77777777" w:rsidR="00C6135A" w:rsidRDefault="009C1840" w:rsidP="00F6671E">
            <w:pPr>
              <w:widowControl w:val="0"/>
              <w:jc w:val="center"/>
              <w:rPr>
                <w:sz w:val="24"/>
                <w:szCs w:val="24"/>
              </w:rPr>
            </w:pPr>
            <w:r>
              <w:rPr>
                <w:sz w:val="24"/>
                <w:szCs w:val="24"/>
              </w:rPr>
              <w:t>0,1</w:t>
            </w:r>
          </w:p>
        </w:tc>
      </w:tr>
      <w:tr w:rsidR="009C1840" w14:paraId="60C38B93" w14:textId="77777777" w:rsidTr="00656811">
        <w:tc>
          <w:tcPr>
            <w:tcW w:w="3936" w:type="dxa"/>
          </w:tcPr>
          <w:p w14:paraId="4A991F14" w14:textId="77777777" w:rsidR="009C1840" w:rsidRDefault="00D874E5" w:rsidP="00F6671E">
            <w:pPr>
              <w:widowControl w:val="0"/>
              <w:rPr>
                <w:sz w:val="24"/>
                <w:szCs w:val="24"/>
              </w:rPr>
            </w:pPr>
            <w:proofErr w:type="spellStart"/>
            <w:r>
              <w:rPr>
                <w:sz w:val="24"/>
                <w:szCs w:val="24"/>
              </w:rPr>
              <w:t>Мидазолам</w:t>
            </w:r>
            <w:proofErr w:type="spellEnd"/>
          </w:p>
        </w:tc>
        <w:tc>
          <w:tcPr>
            <w:tcW w:w="1701" w:type="dxa"/>
          </w:tcPr>
          <w:p w14:paraId="6F4A1535" w14:textId="77777777" w:rsidR="009C1840" w:rsidRDefault="009C1840" w:rsidP="00F6671E">
            <w:pPr>
              <w:widowControl w:val="0"/>
              <w:jc w:val="center"/>
              <w:rPr>
                <w:sz w:val="24"/>
                <w:szCs w:val="24"/>
              </w:rPr>
            </w:pPr>
          </w:p>
        </w:tc>
        <w:tc>
          <w:tcPr>
            <w:tcW w:w="1275" w:type="dxa"/>
          </w:tcPr>
          <w:p w14:paraId="081C9562" w14:textId="77777777" w:rsidR="009C1840" w:rsidRDefault="009C1840" w:rsidP="00F6671E">
            <w:pPr>
              <w:widowControl w:val="0"/>
              <w:jc w:val="center"/>
              <w:rPr>
                <w:sz w:val="24"/>
                <w:szCs w:val="24"/>
              </w:rPr>
            </w:pPr>
          </w:p>
        </w:tc>
        <w:tc>
          <w:tcPr>
            <w:tcW w:w="1134" w:type="dxa"/>
          </w:tcPr>
          <w:p w14:paraId="4B9B7F48" w14:textId="77777777" w:rsidR="009C1840" w:rsidRDefault="009C1840" w:rsidP="00F6671E">
            <w:pPr>
              <w:widowControl w:val="0"/>
              <w:jc w:val="center"/>
              <w:rPr>
                <w:sz w:val="24"/>
                <w:szCs w:val="24"/>
              </w:rPr>
            </w:pPr>
            <w:r>
              <w:rPr>
                <w:sz w:val="24"/>
                <w:szCs w:val="24"/>
              </w:rPr>
              <w:t>0,1</w:t>
            </w:r>
          </w:p>
        </w:tc>
        <w:tc>
          <w:tcPr>
            <w:tcW w:w="1418" w:type="dxa"/>
          </w:tcPr>
          <w:p w14:paraId="276ECD37" w14:textId="77777777" w:rsidR="009C1840" w:rsidRDefault="009C1840" w:rsidP="00F6671E">
            <w:pPr>
              <w:widowControl w:val="0"/>
              <w:jc w:val="center"/>
              <w:rPr>
                <w:sz w:val="24"/>
                <w:szCs w:val="24"/>
              </w:rPr>
            </w:pPr>
            <w:r>
              <w:rPr>
                <w:sz w:val="24"/>
                <w:szCs w:val="24"/>
              </w:rPr>
              <w:t>0,1</w:t>
            </w:r>
          </w:p>
        </w:tc>
      </w:tr>
      <w:tr w:rsidR="009C1840" w14:paraId="720441F0" w14:textId="77777777" w:rsidTr="00656811">
        <w:tc>
          <w:tcPr>
            <w:tcW w:w="3936" w:type="dxa"/>
          </w:tcPr>
          <w:p w14:paraId="48CE6303" w14:textId="77777777" w:rsidR="009C1840" w:rsidRPr="00946367" w:rsidRDefault="009C1840" w:rsidP="00F6671E">
            <w:pPr>
              <w:widowControl w:val="0"/>
              <w:rPr>
                <w:sz w:val="22"/>
                <w:szCs w:val="24"/>
              </w:rPr>
            </w:pPr>
            <w:r w:rsidRPr="00946367">
              <w:rPr>
                <w:color w:val="000000"/>
                <w:sz w:val="22"/>
                <w:szCs w:val="18"/>
                <w:shd w:val="clear" w:color="auto" w:fill="FFFFFF"/>
              </w:rPr>
              <w:t>Дексмедетомидин</w:t>
            </w:r>
          </w:p>
        </w:tc>
        <w:tc>
          <w:tcPr>
            <w:tcW w:w="1701" w:type="dxa"/>
          </w:tcPr>
          <w:p w14:paraId="30B95769" w14:textId="77777777" w:rsidR="009C1840" w:rsidRDefault="009C1840" w:rsidP="00F6671E">
            <w:pPr>
              <w:widowControl w:val="0"/>
              <w:jc w:val="center"/>
              <w:rPr>
                <w:sz w:val="24"/>
                <w:szCs w:val="24"/>
              </w:rPr>
            </w:pPr>
          </w:p>
        </w:tc>
        <w:tc>
          <w:tcPr>
            <w:tcW w:w="1275" w:type="dxa"/>
          </w:tcPr>
          <w:p w14:paraId="515B3182" w14:textId="77777777" w:rsidR="009C1840" w:rsidRDefault="009C1840" w:rsidP="00F6671E">
            <w:pPr>
              <w:widowControl w:val="0"/>
              <w:jc w:val="center"/>
              <w:rPr>
                <w:sz w:val="24"/>
                <w:szCs w:val="24"/>
              </w:rPr>
            </w:pPr>
          </w:p>
        </w:tc>
        <w:tc>
          <w:tcPr>
            <w:tcW w:w="1134" w:type="dxa"/>
          </w:tcPr>
          <w:p w14:paraId="32872451" w14:textId="77777777" w:rsidR="009C1840" w:rsidRDefault="009C1840" w:rsidP="00F6671E">
            <w:pPr>
              <w:widowControl w:val="0"/>
              <w:jc w:val="center"/>
              <w:rPr>
                <w:sz w:val="24"/>
                <w:szCs w:val="24"/>
              </w:rPr>
            </w:pPr>
            <w:r>
              <w:rPr>
                <w:sz w:val="24"/>
                <w:szCs w:val="24"/>
              </w:rPr>
              <w:t>0,1</w:t>
            </w:r>
          </w:p>
        </w:tc>
        <w:tc>
          <w:tcPr>
            <w:tcW w:w="1418" w:type="dxa"/>
          </w:tcPr>
          <w:p w14:paraId="0588F3F9" w14:textId="77777777" w:rsidR="009C1840" w:rsidRDefault="009C1840" w:rsidP="00F6671E">
            <w:pPr>
              <w:widowControl w:val="0"/>
              <w:jc w:val="center"/>
              <w:rPr>
                <w:sz w:val="24"/>
                <w:szCs w:val="24"/>
              </w:rPr>
            </w:pPr>
            <w:r>
              <w:rPr>
                <w:sz w:val="24"/>
                <w:szCs w:val="24"/>
              </w:rPr>
              <w:t>0,1</w:t>
            </w:r>
          </w:p>
        </w:tc>
      </w:tr>
      <w:tr w:rsidR="009C1840" w14:paraId="08D325CB" w14:textId="77777777" w:rsidTr="00656811">
        <w:tc>
          <w:tcPr>
            <w:tcW w:w="3936" w:type="dxa"/>
          </w:tcPr>
          <w:p w14:paraId="28629404" w14:textId="77777777" w:rsidR="009C1840" w:rsidRDefault="009C1840" w:rsidP="00F6671E">
            <w:pPr>
              <w:widowControl w:val="0"/>
              <w:rPr>
                <w:sz w:val="24"/>
                <w:szCs w:val="24"/>
              </w:rPr>
            </w:pPr>
            <w:r>
              <w:rPr>
                <w:sz w:val="24"/>
                <w:szCs w:val="24"/>
              </w:rPr>
              <w:t>Допегит</w:t>
            </w:r>
          </w:p>
        </w:tc>
        <w:tc>
          <w:tcPr>
            <w:tcW w:w="1701" w:type="dxa"/>
          </w:tcPr>
          <w:p w14:paraId="68D532CB" w14:textId="77777777" w:rsidR="009C1840" w:rsidRDefault="009C1840" w:rsidP="00F6671E">
            <w:pPr>
              <w:widowControl w:val="0"/>
              <w:jc w:val="center"/>
              <w:rPr>
                <w:sz w:val="24"/>
                <w:szCs w:val="24"/>
              </w:rPr>
            </w:pPr>
            <w:r>
              <w:rPr>
                <w:sz w:val="24"/>
                <w:szCs w:val="24"/>
              </w:rPr>
              <w:t>1,0</w:t>
            </w:r>
          </w:p>
        </w:tc>
        <w:tc>
          <w:tcPr>
            <w:tcW w:w="1275" w:type="dxa"/>
          </w:tcPr>
          <w:p w14:paraId="560A91AD" w14:textId="77777777" w:rsidR="009C1840" w:rsidRDefault="009C1840" w:rsidP="00F6671E">
            <w:pPr>
              <w:widowControl w:val="0"/>
              <w:jc w:val="center"/>
              <w:rPr>
                <w:sz w:val="24"/>
                <w:szCs w:val="24"/>
              </w:rPr>
            </w:pPr>
            <w:r>
              <w:rPr>
                <w:sz w:val="24"/>
                <w:szCs w:val="24"/>
              </w:rPr>
              <w:t>1,0</w:t>
            </w:r>
          </w:p>
        </w:tc>
        <w:tc>
          <w:tcPr>
            <w:tcW w:w="1134" w:type="dxa"/>
          </w:tcPr>
          <w:p w14:paraId="6E838451" w14:textId="77777777" w:rsidR="009C1840" w:rsidRDefault="009C1840" w:rsidP="00F6671E">
            <w:pPr>
              <w:widowControl w:val="0"/>
              <w:jc w:val="center"/>
              <w:rPr>
                <w:sz w:val="24"/>
                <w:szCs w:val="24"/>
              </w:rPr>
            </w:pPr>
            <w:r>
              <w:rPr>
                <w:sz w:val="24"/>
                <w:szCs w:val="24"/>
              </w:rPr>
              <w:t>1,0</w:t>
            </w:r>
          </w:p>
        </w:tc>
        <w:tc>
          <w:tcPr>
            <w:tcW w:w="1418" w:type="dxa"/>
          </w:tcPr>
          <w:p w14:paraId="46781BE6" w14:textId="77777777" w:rsidR="009C1840" w:rsidRDefault="009C1840" w:rsidP="00F6671E">
            <w:pPr>
              <w:widowControl w:val="0"/>
              <w:jc w:val="center"/>
              <w:rPr>
                <w:sz w:val="24"/>
                <w:szCs w:val="24"/>
              </w:rPr>
            </w:pPr>
            <w:r>
              <w:rPr>
                <w:sz w:val="24"/>
                <w:szCs w:val="24"/>
              </w:rPr>
              <w:t>1,0</w:t>
            </w:r>
          </w:p>
        </w:tc>
      </w:tr>
      <w:tr w:rsidR="009C1840" w14:paraId="01124D3C" w14:textId="77777777" w:rsidTr="00656811">
        <w:tc>
          <w:tcPr>
            <w:tcW w:w="3936" w:type="dxa"/>
          </w:tcPr>
          <w:p w14:paraId="275D8B0E" w14:textId="77777777" w:rsidR="009C1840" w:rsidRDefault="009C1840" w:rsidP="00F6671E">
            <w:pPr>
              <w:widowControl w:val="0"/>
              <w:rPr>
                <w:sz w:val="24"/>
                <w:szCs w:val="24"/>
              </w:rPr>
            </w:pPr>
            <w:r>
              <w:rPr>
                <w:sz w:val="24"/>
                <w:szCs w:val="24"/>
              </w:rPr>
              <w:t>Нифедипин</w:t>
            </w:r>
          </w:p>
        </w:tc>
        <w:tc>
          <w:tcPr>
            <w:tcW w:w="1701" w:type="dxa"/>
          </w:tcPr>
          <w:p w14:paraId="4AAC554D" w14:textId="77777777" w:rsidR="009C1840" w:rsidRDefault="009C1840" w:rsidP="00F6671E">
            <w:pPr>
              <w:widowControl w:val="0"/>
              <w:jc w:val="center"/>
              <w:rPr>
                <w:sz w:val="24"/>
                <w:szCs w:val="24"/>
              </w:rPr>
            </w:pPr>
            <w:r>
              <w:rPr>
                <w:sz w:val="24"/>
                <w:szCs w:val="24"/>
              </w:rPr>
              <w:t>1,0</w:t>
            </w:r>
          </w:p>
        </w:tc>
        <w:tc>
          <w:tcPr>
            <w:tcW w:w="1275" w:type="dxa"/>
          </w:tcPr>
          <w:p w14:paraId="5051542C" w14:textId="77777777" w:rsidR="009C1840" w:rsidRDefault="009C1840" w:rsidP="00F6671E">
            <w:pPr>
              <w:widowControl w:val="0"/>
              <w:jc w:val="center"/>
              <w:rPr>
                <w:sz w:val="24"/>
                <w:szCs w:val="24"/>
              </w:rPr>
            </w:pPr>
            <w:r>
              <w:rPr>
                <w:sz w:val="24"/>
                <w:szCs w:val="24"/>
              </w:rPr>
              <w:t>1,0</w:t>
            </w:r>
          </w:p>
        </w:tc>
        <w:tc>
          <w:tcPr>
            <w:tcW w:w="1134" w:type="dxa"/>
          </w:tcPr>
          <w:p w14:paraId="5B16F6B9" w14:textId="77777777" w:rsidR="009C1840" w:rsidRDefault="009C1840" w:rsidP="00F6671E">
            <w:pPr>
              <w:widowControl w:val="0"/>
              <w:jc w:val="center"/>
              <w:rPr>
                <w:sz w:val="24"/>
                <w:szCs w:val="24"/>
              </w:rPr>
            </w:pPr>
            <w:r>
              <w:rPr>
                <w:sz w:val="24"/>
                <w:szCs w:val="24"/>
              </w:rPr>
              <w:t>1,0</w:t>
            </w:r>
          </w:p>
        </w:tc>
        <w:tc>
          <w:tcPr>
            <w:tcW w:w="1418" w:type="dxa"/>
          </w:tcPr>
          <w:p w14:paraId="1B03EFC6" w14:textId="77777777" w:rsidR="009C1840" w:rsidRDefault="009C1840" w:rsidP="00F6671E">
            <w:pPr>
              <w:widowControl w:val="0"/>
              <w:jc w:val="center"/>
              <w:rPr>
                <w:sz w:val="24"/>
                <w:szCs w:val="24"/>
              </w:rPr>
            </w:pPr>
            <w:r>
              <w:rPr>
                <w:sz w:val="24"/>
                <w:szCs w:val="24"/>
              </w:rPr>
              <w:t>1,0</w:t>
            </w:r>
          </w:p>
        </w:tc>
      </w:tr>
      <w:tr w:rsidR="009C1840" w14:paraId="257D849D" w14:textId="77777777" w:rsidTr="00656811">
        <w:tc>
          <w:tcPr>
            <w:tcW w:w="3936" w:type="dxa"/>
          </w:tcPr>
          <w:p w14:paraId="3629A328" w14:textId="77777777" w:rsidR="009C1840" w:rsidRDefault="009C1840" w:rsidP="00F6671E">
            <w:pPr>
              <w:widowControl w:val="0"/>
              <w:rPr>
                <w:sz w:val="24"/>
                <w:szCs w:val="24"/>
              </w:rPr>
            </w:pPr>
            <w:proofErr w:type="spellStart"/>
            <w:r>
              <w:rPr>
                <w:sz w:val="24"/>
                <w:szCs w:val="24"/>
              </w:rPr>
              <w:t>Нимодипин</w:t>
            </w:r>
            <w:proofErr w:type="spellEnd"/>
          </w:p>
        </w:tc>
        <w:tc>
          <w:tcPr>
            <w:tcW w:w="1701" w:type="dxa"/>
          </w:tcPr>
          <w:p w14:paraId="7664FD63" w14:textId="77777777" w:rsidR="009C1840" w:rsidRDefault="009C1840" w:rsidP="00F6671E">
            <w:pPr>
              <w:widowControl w:val="0"/>
              <w:jc w:val="center"/>
              <w:rPr>
                <w:sz w:val="24"/>
                <w:szCs w:val="24"/>
              </w:rPr>
            </w:pPr>
          </w:p>
        </w:tc>
        <w:tc>
          <w:tcPr>
            <w:tcW w:w="1275" w:type="dxa"/>
          </w:tcPr>
          <w:p w14:paraId="1B59ABB0" w14:textId="77777777" w:rsidR="009C1840" w:rsidRDefault="009C1840" w:rsidP="00F6671E">
            <w:pPr>
              <w:widowControl w:val="0"/>
              <w:jc w:val="center"/>
              <w:rPr>
                <w:sz w:val="24"/>
                <w:szCs w:val="24"/>
              </w:rPr>
            </w:pPr>
          </w:p>
        </w:tc>
        <w:tc>
          <w:tcPr>
            <w:tcW w:w="1134" w:type="dxa"/>
          </w:tcPr>
          <w:p w14:paraId="5A1C47FE" w14:textId="77777777" w:rsidR="009C1840" w:rsidRDefault="009C1840" w:rsidP="00F6671E">
            <w:pPr>
              <w:widowControl w:val="0"/>
              <w:jc w:val="center"/>
              <w:rPr>
                <w:sz w:val="24"/>
                <w:szCs w:val="24"/>
              </w:rPr>
            </w:pPr>
            <w:r>
              <w:rPr>
                <w:sz w:val="24"/>
                <w:szCs w:val="24"/>
              </w:rPr>
              <w:t>0,1</w:t>
            </w:r>
          </w:p>
        </w:tc>
        <w:tc>
          <w:tcPr>
            <w:tcW w:w="1418" w:type="dxa"/>
          </w:tcPr>
          <w:p w14:paraId="0A02B8F0" w14:textId="77777777" w:rsidR="009C1840" w:rsidRDefault="009C1840" w:rsidP="00F6671E">
            <w:pPr>
              <w:widowControl w:val="0"/>
              <w:jc w:val="center"/>
              <w:rPr>
                <w:sz w:val="24"/>
                <w:szCs w:val="24"/>
              </w:rPr>
            </w:pPr>
            <w:r>
              <w:rPr>
                <w:sz w:val="24"/>
                <w:szCs w:val="24"/>
              </w:rPr>
              <w:t>0,1</w:t>
            </w:r>
          </w:p>
        </w:tc>
      </w:tr>
      <w:tr w:rsidR="009C1840" w14:paraId="063942A7" w14:textId="77777777" w:rsidTr="00656811">
        <w:tc>
          <w:tcPr>
            <w:tcW w:w="3936" w:type="dxa"/>
          </w:tcPr>
          <w:p w14:paraId="5B554211" w14:textId="77777777" w:rsidR="009C1840" w:rsidRDefault="009C1840" w:rsidP="00F6671E">
            <w:pPr>
              <w:widowControl w:val="0"/>
              <w:rPr>
                <w:sz w:val="24"/>
                <w:szCs w:val="24"/>
              </w:rPr>
            </w:pPr>
            <w:r>
              <w:rPr>
                <w:sz w:val="24"/>
                <w:szCs w:val="24"/>
              </w:rPr>
              <w:t>Атенолол</w:t>
            </w:r>
          </w:p>
        </w:tc>
        <w:tc>
          <w:tcPr>
            <w:tcW w:w="1701" w:type="dxa"/>
          </w:tcPr>
          <w:p w14:paraId="70D46781" w14:textId="77777777" w:rsidR="009C1840" w:rsidRDefault="009C1840" w:rsidP="00F6671E">
            <w:pPr>
              <w:widowControl w:val="0"/>
              <w:jc w:val="center"/>
              <w:rPr>
                <w:sz w:val="24"/>
                <w:szCs w:val="24"/>
              </w:rPr>
            </w:pPr>
          </w:p>
        </w:tc>
        <w:tc>
          <w:tcPr>
            <w:tcW w:w="1275" w:type="dxa"/>
          </w:tcPr>
          <w:p w14:paraId="1F93BE32" w14:textId="77777777" w:rsidR="009C1840" w:rsidRDefault="009C1840" w:rsidP="00F6671E">
            <w:pPr>
              <w:widowControl w:val="0"/>
              <w:jc w:val="center"/>
              <w:rPr>
                <w:sz w:val="24"/>
                <w:szCs w:val="24"/>
              </w:rPr>
            </w:pPr>
          </w:p>
        </w:tc>
        <w:tc>
          <w:tcPr>
            <w:tcW w:w="1134" w:type="dxa"/>
          </w:tcPr>
          <w:p w14:paraId="01F4413C" w14:textId="77777777" w:rsidR="009C1840" w:rsidRDefault="009C1840" w:rsidP="00F6671E">
            <w:pPr>
              <w:widowControl w:val="0"/>
              <w:jc w:val="center"/>
              <w:rPr>
                <w:sz w:val="24"/>
                <w:szCs w:val="24"/>
              </w:rPr>
            </w:pPr>
            <w:r>
              <w:rPr>
                <w:sz w:val="24"/>
                <w:szCs w:val="24"/>
              </w:rPr>
              <w:t>0,1</w:t>
            </w:r>
          </w:p>
        </w:tc>
        <w:tc>
          <w:tcPr>
            <w:tcW w:w="1418" w:type="dxa"/>
          </w:tcPr>
          <w:p w14:paraId="12774FB3" w14:textId="77777777" w:rsidR="009C1840" w:rsidRDefault="009C1840" w:rsidP="00F6671E">
            <w:pPr>
              <w:widowControl w:val="0"/>
              <w:jc w:val="center"/>
              <w:rPr>
                <w:sz w:val="24"/>
                <w:szCs w:val="24"/>
              </w:rPr>
            </w:pPr>
            <w:r>
              <w:rPr>
                <w:sz w:val="24"/>
                <w:szCs w:val="24"/>
              </w:rPr>
              <w:t>0,1</w:t>
            </w:r>
          </w:p>
        </w:tc>
      </w:tr>
      <w:tr w:rsidR="009C1840" w14:paraId="5AF68EB9" w14:textId="77777777" w:rsidTr="00656811">
        <w:tc>
          <w:tcPr>
            <w:tcW w:w="3936" w:type="dxa"/>
          </w:tcPr>
          <w:p w14:paraId="5DBEA2C2" w14:textId="77777777" w:rsidR="009C1840" w:rsidRDefault="009C1840" w:rsidP="00F6671E">
            <w:pPr>
              <w:widowControl w:val="0"/>
              <w:rPr>
                <w:sz w:val="24"/>
                <w:szCs w:val="24"/>
              </w:rPr>
            </w:pPr>
            <w:proofErr w:type="spellStart"/>
            <w:r>
              <w:rPr>
                <w:sz w:val="24"/>
                <w:szCs w:val="24"/>
              </w:rPr>
              <w:t>Клонидин</w:t>
            </w:r>
            <w:proofErr w:type="spellEnd"/>
          </w:p>
        </w:tc>
        <w:tc>
          <w:tcPr>
            <w:tcW w:w="1701" w:type="dxa"/>
          </w:tcPr>
          <w:p w14:paraId="7576DF1D" w14:textId="77777777" w:rsidR="009C1840" w:rsidRDefault="009C1840" w:rsidP="00F6671E">
            <w:pPr>
              <w:widowControl w:val="0"/>
              <w:jc w:val="center"/>
              <w:rPr>
                <w:sz w:val="24"/>
                <w:szCs w:val="24"/>
              </w:rPr>
            </w:pPr>
          </w:p>
        </w:tc>
        <w:tc>
          <w:tcPr>
            <w:tcW w:w="1275" w:type="dxa"/>
          </w:tcPr>
          <w:p w14:paraId="6C5A584A" w14:textId="77777777" w:rsidR="009C1840" w:rsidRDefault="009C1840" w:rsidP="00F6671E">
            <w:pPr>
              <w:widowControl w:val="0"/>
              <w:jc w:val="center"/>
              <w:rPr>
                <w:sz w:val="24"/>
                <w:szCs w:val="24"/>
              </w:rPr>
            </w:pPr>
          </w:p>
        </w:tc>
        <w:tc>
          <w:tcPr>
            <w:tcW w:w="1134" w:type="dxa"/>
          </w:tcPr>
          <w:p w14:paraId="60F9F95B" w14:textId="77777777" w:rsidR="009C1840" w:rsidRDefault="009C1840" w:rsidP="00F6671E">
            <w:pPr>
              <w:widowControl w:val="0"/>
              <w:jc w:val="center"/>
              <w:rPr>
                <w:sz w:val="24"/>
                <w:szCs w:val="24"/>
              </w:rPr>
            </w:pPr>
            <w:r>
              <w:rPr>
                <w:sz w:val="24"/>
                <w:szCs w:val="24"/>
              </w:rPr>
              <w:t>0,1</w:t>
            </w:r>
          </w:p>
        </w:tc>
        <w:tc>
          <w:tcPr>
            <w:tcW w:w="1418" w:type="dxa"/>
          </w:tcPr>
          <w:p w14:paraId="70DFF63E" w14:textId="77777777" w:rsidR="009C1840" w:rsidRDefault="009C1840" w:rsidP="00F6671E">
            <w:pPr>
              <w:widowControl w:val="0"/>
              <w:jc w:val="center"/>
              <w:rPr>
                <w:sz w:val="24"/>
                <w:szCs w:val="24"/>
              </w:rPr>
            </w:pPr>
            <w:r>
              <w:rPr>
                <w:sz w:val="24"/>
                <w:szCs w:val="24"/>
              </w:rPr>
              <w:t>0,1</w:t>
            </w:r>
          </w:p>
        </w:tc>
      </w:tr>
      <w:tr w:rsidR="009C1840" w14:paraId="02822CD1" w14:textId="77777777" w:rsidTr="00656811">
        <w:tc>
          <w:tcPr>
            <w:tcW w:w="3936" w:type="dxa"/>
          </w:tcPr>
          <w:p w14:paraId="3FCE461E" w14:textId="77777777" w:rsidR="009C1840" w:rsidRDefault="009C1840" w:rsidP="00F6671E">
            <w:pPr>
              <w:widowControl w:val="0"/>
              <w:rPr>
                <w:sz w:val="24"/>
                <w:szCs w:val="24"/>
              </w:rPr>
            </w:pPr>
            <w:r>
              <w:rPr>
                <w:sz w:val="24"/>
                <w:szCs w:val="24"/>
              </w:rPr>
              <w:t>Урапидил (после родов)</w:t>
            </w:r>
          </w:p>
        </w:tc>
        <w:tc>
          <w:tcPr>
            <w:tcW w:w="1701" w:type="dxa"/>
          </w:tcPr>
          <w:p w14:paraId="6764D0DA" w14:textId="77777777" w:rsidR="009C1840" w:rsidRDefault="009C1840" w:rsidP="00F6671E">
            <w:pPr>
              <w:widowControl w:val="0"/>
              <w:jc w:val="center"/>
              <w:rPr>
                <w:sz w:val="24"/>
                <w:szCs w:val="24"/>
              </w:rPr>
            </w:pPr>
          </w:p>
        </w:tc>
        <w:tc>
          <w:tcPr>
            <w:tcW w:w="1275" w:type="dxa"/>
          </w:tcPr>
          <w:p w14:paraId="21AD20E0" w14:textId="77777777" w:rsidR="009C1840" w:rsidRDefault="009C1840" w:rsidP="00F6671E">
            <w:pPr>
              <w:widowControl w:val="0"/>
              <w:jc w:val="center"/>
              <w:rPr>
                <w:sz w:val="24"/>
                <w:szCs w:val="24"/>
              </w:rPr>
            </w:pPr>
          </w:p>
        </w:tc>
        <w:tc>
          <w:tcPr>
            <w:tcW w:w="1134" w:type="dxa"/>
          </w:tcPr>
          <w:p w14:paraId="09D2F783" w14:textId="77777777" w:rsidR="009C1840" w:rsidRDefault="009C1840" w:rsidP="00F6671E">
            <w:pPr>
              <w:widowControl w:val="0"/>
              <w:jc w:val="center"/>
              <w:rPr>
                <w:sz w:val="24"/>
                <w:szCs w:val="24"/>
              </w:rPr>
            </w:pPr>
            <w:r>
              <w:rPr>
                <w:sz w:val="24"/>
                <w:szCs w:val="24"/>
              </w:rPr>
              <w:t>0,1</w:t>
            </w:r>
          </w:p>
        </w:tc>
        <w:tc>
          <w:tcPr>
            <w:tcW w:w="1418" w:type="dxa"/>
          </w:tcPr>
          <w:p w14:paraId="7D6E10A9" w14:textId="77777777" w:rsidR="009C1840" w:rsidRDefault="009C1840" w:rsidP="00F6671E">
            <w:pPr>
              <w:widowControl w:val="0"/>
              <w:jc w:val="center"/>
              <w:rPr>
                <w:sz w:val="24"/>
                <w:szCs w:val="24"/>
              </w:rPr>
            </w:pPr>
            <w:r>
              <w:rPr>
                <w:sz w:val="24"/>
                <w:szCs w:val="24"/>
              </w:rPr>
              <w:t>0,1</w:t>
            </w:r>
          </w:p>
        </w:tc>
      </w:tr>
      <w:tr w:rsidR="009C1840" w14:paraId="3A3AD93F" w14:textId="77777777" w:rsidTr="00656811">
        <w:tc>
          <w:tcPr>
            <w:tcW w:w="3936" w:type="dxa"/>
          </w:tcPr>
          <w:p w14:paraId="56FE067F" w14:textId="77777777" w:rsidR="009C1840" w:rsidRDefault="009C1840" w:rsidP="00F6671E">
            <w:pPr>
              <w:widowControl w:val="0"/>
              <w:rPr>
                <w:sz w:val="24"/>
                <w:szCs w:val="24"/>
              </w:rPr>
            </w:pPr>
            <w:r>
              <w:rPr>
                <w:sz w:val="24"/>
                <w:szCs w:val="24"/>
              </w:rPr>
              <w:t>Фуросемид</w:t>
            </w:r>
          </w:p>
        </w:tc>
        <w:tc>
          <w:tcPr>
            <w:tcW w:w="1701" w:type="dxa"/>
          </w:tcPr>
          <w:p w14:paraId="6A4C154C" w14:textId="77777777" w:rsidR="009C1840" w:rsidRDefault="009C1840" w:rsidP="00F6671E">
            <w:pPr>
              <w:widowControl w:val="0"/>
              <w:jc w:val="center"/>
              <w:rPr>
                <w:sz w:val="24"/>
                <w:szCs w:val="24"/>
              </w:rPr>
            </w:pPr>
            <w:r>
              <w:rPr>
                <w:sz w:val="24"/>
                <w:szCs w:val="24"/>
              </w:rPr>
              <w:t>0,1</w:t>
            </w:r>
          </w:p>
        </w:tc>
        <w:tc>
          <w:tcPr>
            <w:tcW w:w="1275" w:type="dxa"/>
          </w:tcPr>
          <w:p w14:paraId="03D9E951" w14:textId="77777777" w:rsidR="009C1840" w:rsidRDefault="009C1840" w:rsidP="00F6671E">
            <w:pPr>
              <w:widowControl w:val="0"/>
              <w:jc w:val="center"/>
              <w:rPr>
                <w:sz w:val="24"/>
                <w:szCs w:val="24"/>
              </w:rPr>
            </w:pPr>
            <w:r>
              <w:rPr>
                <w:sz w:val="24"/>
                <w:szCs w:val="24"/>
              </w:rPr>
              <w:t>0,1</w:t>
            </w:r>
          </w:p>
        </w:tc>
        <w:tc>
          <w:tcPr>
            <w:tcW w:w="1134" w:type="dxa"/>
          </w:tcPr>
          <w:p w14:paraId="59D880B2" w14:textId="77777777" w:rsidR="009C1840" w:rsidRDefault="009C1840" w:rsidP="00F6671E">
            <w:pPr>
              <w:widowControl w:val="0"/>
              <w:jc w:val="center"/>
              <w:rPr>
                <w:sz w:val="24"/>
                <w:szCs w:val="24"/>
              </w:rPr>
            </w:pPr>
            <w:r>
              <w:rPr>
                <w:sz w:val="24"/>
                <w:szCs w:val="24"/>
              </w:rPr>
              <w:t>0,1</w:t>
            </w:r>
          </w:p>
        </w:tc>
        <w:tc>
          <w:tcPr>
            <w:tcW w:w="1418" w:type="dxa"/>
          </w:tcPr>
          <w:p w14:paraId="61CE1650" w14:textId="77777777" w:rsidR="009C1840" w:rsidRDefault="009C1840" w:rsidP="00F6671E">
            <w:pPr>
              <w:widowControl w:val="0"/>
              <w:jc w:val="center"/>
              <w:rPr>
                <w:sz w:val="24"/>
                <w:szCs w:val="24"/>
              </w:rPr>
            </w:pPr>
            <w:r>
              <w:rPr>
                <w:sz w:val="24"/>
                <w:szCs w:val="24"/>
              </w:rPr>
              <w:t>0,1</w:t>
            </w:r>
          </w:p>
        </w:tc>
      </w:tr>
      <w:tr w:rsidR="009C1840" w14:paraId="3E961BB5" w14:textId="77777777" w:rsidTr="00656811">
        <w:tc>
          <w:tcPr>
            <w:tcW w:w="3936" w:type="dxa"/>
          </w:tcPr>
          <w:p w14:paraId="7EAD2C16" w14:textId="77777777" w:rsidR="009C1840" w:rsidRDefault="009C1840" w:rsidP="00F6671E">
            <w:pPr>
              <w:widowControl w:val="0"/>
              <w:rPr>
                <w:sz w:val="24"/>
                <w:szCs w:val="24"/>
              </w:rPr>
            </w:pPr>
            <w:r>
              <w:rPr>
                <w:sz w:val="24"/>
                <w:szCs w:val="24"/>
              </w:rPr>
              <w:t>Гепарин натрий</w:t>
            </w:r>
          </w:p>
        </w:tc>
        <w:tc>
          <w:tcPr>
            <w:tcW w:w="1701" w:type="dxa"/>
          </w:tcPr>
          <w:p w14:paraId="54813EE7" w14:textId="77777777" w:rsidR="009C1840" w:rsidRDefault="009C1840" w:rsidP="00F6671E">
            <w:pPr>
              <w:widowControl w:val="0"/>
              <w:jc w:val="center"/>
              <w:rPr>
                <w:sz w:val="24"/>
                <w:szCs w:val="24"/>
              </w:rPr>
            </w:pPr>
          </w:p>
        </w:tc>
        <w:tc>
          <w:tcPr>
            <w:tcW w:w="1275" w:type="dxa"/>
          </w:tcPr>
          <w:p w14:paraId="7D5707F2" w14:textId="77777777" w:rsidR="009C1840" w:rsidRDefault="009C1840" w:rsidP="00F6671E">
            <w:pPr>
              <w:widowControl w:val="0"/>
              <w:jc w:val="center"/>
              <w:rPr>
                <w:sz w:val="24"/>
                <w:szCs w:val="24"/>
              </w:rPr>
            </w:pPr>
            <w:r>
              <w:rPr>
                <w:sz w:val="24"/>
                <w:szCs w:val="24"/>
              </w:rPr>
              <w:t>0,1</w:t>
            </w:r>
          </w:p>
        </w:tc>
        <w:tc>
          <w:tcPr>
            <w:tcW w:w="1134" w:type="dxa"/>
          </w:tcPr>
          <w:p w14:paraId="0ED8BB90" w14:textId="77777777" w:rsidR="009C1840" w:rsidRDefault="009C1840" w:rsidP="00F6671E">
            <w:pPr>
              <w:widowControl w:val="0"/>
              <w:jc w:val="center"/>
              <w:rPr>
                <w:sz w:val="24"/>
                <w:szCs w:val="24"/>
              </w:rPr>
            </w:pPr>
            <w:r>
              <w:rPr>
                <w:sz w:val="24"/>
                <w:szCs w:val="24"/>
              </w:rPr>
              <w:t>0,1</w:t>
            </w:r>
          </w:p>
        </w:tc>
        <w:tc>
          <w:tcPr>
            <w:tcW w:w="1418" w:type="dxa"/>
          </w:tcPr>
          <w:p w14:paraId="2BA0457A" w14:textId="77777777" w:rsidR="009C1840" w:rsidRDefault="009C1840" w:rsidP="00F6671E">
            <w:pPr>
              <w:widowControl w:val="0"/>
              <w:jc w:val="center"/>
              <w:rPr>
                <w:sz w:val="24"/>
                <w:szCs w:val="24"/>
              </w:rPr>
            </w:pPr>
            <w:r>
              <w:rPr>
                <w:sz w:val="24"/>
                <w:szCs w:val="24"/>
              </w:rPr>
              <w:t>0,1</w:t>
            </w:r>
          </w:p>
        </w:tc>
      </w:tr>
      <w:tr w:rsidR="009C1840" w14:paraId="1972BF13" w14:textId="77777777" w:rsidTr="00656811">
        <w:tc>
          <w:tcPr>
            <w:tcW w:w="3936" w:type="dxa"/>
          </w:tcPr>
          <w:p w14:paraId="1FB1C60C" w14:textId="77777777" w:rsidR="009C1840" w:rsidRDefault="009C1840" w:rsidP="00F6671E">
            <w:pPr>
              <w:widowControl w:val="0"/>
              <w:rPr>
                <w:sz w:val="24"/>
                <w:szCs w:val="24"/>
              </w:rPr>
            </w:pPr>
            <w:r>
              <w:rPr>
                <w:sz w:val="24"/>
                <w:szCs w:val="24"/>
              </w:rPr>
              <w:t>Низкомолекулярный гепарин</w:t>
            </w:r>
          </w:p>
        </w:tc>
        <w:tc>
          <w:tcPr>
            <w:tcW w:w="1701" w:type="dxa"/>
          </w:tcPr>
          <w:p w14:paraId="0207854B" w14:textId="77777777" w:rsidR="009C1840" w:rsidRDefault="009C1840" w:rsidP="00F6671E">
            <w:pPr>
              <w:widowControl w:val="0"/>
              <w:jc w:val="center"/>
              <w:rPr>
                <w:sz w:val="24"/>
                <w:szCs w:val="24"/>
              </w:rPr>
            </w:pPr>
          </w:p>
        </w:tc>
        <w:tc>
          <w:tcPr>
            <w:tcW w:w="1275" w:type="dxa"/>
          </w:tcPr>
          <w:p w14:paraId="759133EF" w14:textId="77777777" w:rsidR="009C1840" w:rsidRDefault="009C1840" w:rsidP="00F6671E">
            <w:pPr>
              <w:widowControl w:val="0"/>
              <w:jc w:val="center"/>
              <w:rPr>
                <w:sz w:val="24"/>
                <w:szCs w:val="24"/>
              </w:rPr>
            </w:pPr>
            <w:r>
              <w:rPr>
                <w:sz w:val="24"/>
                <w:szCs w:val="24"/>
              </w:rPr>
              <w:t>0,1</w:t>
            </w:r>
          </w:p>
        </w:tc>
        <w:tc>
          <w:tcPr>
            <w:tcW w:w="1134" w:type="dxa"/>
          </w:tcPr>
          <w:p w14:paraId="5E823FAD" w14:textId="77777777" w:rsidR="009C1840" w:rsidRDefault="009C1840" w:rsidP="00F6671E">
            <w:pPr>
              <w:widowControl w:val="0"/>
              <w:jc w:val="center"/>
              <w:rPr>
                <w:sz w:val="24"/>
                <w:szCs w:val="24"/>
              </w:rPr>
            </w:pPr>
            <w:r>
              <w:rPr>
                <w:sz w:val="24"/>
                <w:szCs w:val="24"/>
              </w:rPr>
              <w:t>0,1</w:t>
            </w:r>
          </w:p>
        </w:tc>
        <w:tc>
          <w:tcPr>
            <w:tcW w:w="1418" w:type="dxa"/>
          </w:tcPr>
          <w:p w14:paraId="45D1B753" w14:textId="77777777" w:rsidR="009C1840" w:rsidRDefault="009C1840" w:rsidP="00F6671E">
            <w:pPr>
              <w:widowControl w:val="0"/>
              <w:jc w:val="center"/>
              <w:rPr>
                <w:sz w:val="24"/>
                <w:szCs w:val="24"/>
              </w:rPr>
            </w:pPr>
            <w:r>
              <w:rPr>
                <w:sz w:val="24"/>
                <w:szCs w:val="24"/>
              </w:rPr>
              <w:t>0,1</w:t>
            </w:r>
          </w:p>
        </w:tc>
      </w:tr>
      <w:tr w:rsidR="009C1840" w14:paraId="1AEBC2BE" w14:textId="77777777" w:rsidTr="00656811">
        <w:tc>
          <w:tcPr>
            <w:tcW w:w="3936" w:type="dxa"/>
          </w:tcPr>
          <w:p w14:paraId="62190029" w14:textId="77777777" w:rsidR="009C1840" w:rsidRDefault="009C1840" w:rsidP="00F6671E">
            <w:pPr>
              <w:widowControl w:val="0"/>
              <w:rPr>
                <w:sz w:val="24"/>
                <w:szCs w:val="24"/>
              </w:rPr>
            </w:pPr>
            <w:r>
              <w:rPr>
                <w:sz w:val="24"/>
                <w:szCs w:val="24"/>
              </w:rPr>
              <w:t>Окситоцин</w:t>
            </w:r>
          </w:p>
        </w:tc>
        <w:tc>
          <w:tcPr>
            <w:tcW w:w="1701" w:type="dxa"/>
          </w:tcPr>
          <w:p w14:paraId="742810F0" w14:textId="77777777" w:rsidR="009C1840" w:rsidRDefault="009C1840" w:rsidP="00F6671E">
            <w:pPr>
              <w:widowControl w:val="0"/>
              <w:jc w:val="center"/>
              <w:rPr>
                <w:sz w:val="24"/>
                <w:szCs w:val="24"/>
              </w:rPr>
            </w:pPr>
            <w:r>
              <w:rPr>
                <w:sz w:val="24"/>
                <w:szCs w:val="24"/>
              </w:rPr>
              <w:t>1,0</w:t>
            </w:r>
          </w:p>
        </w:tc>
        <w:tc>
          <w:tcPr>
            <w:tcW w:w="1275" w:type="dxa"/>
          </w:tcPr>
          <w:p w14:paraId="401EC48B" w14:textId="77777777" w:rsidR="009C1840" w:rsidRDefault="009C1840" w:rsidP="00F6671E">
            <w:pPr>
              <w:widowControl w:val="0"/>
              <w:jc w:val="center"/>
              <w:rPr>
                <w:sz w:val="24"/>
                <w:szCs w:val="24"/>
              </w:rPr>
            </w:pPr>
            <w:r>
              <w:rPr>
                <w:sz w:val="24"/>
                <w:szCs w:val="24"/>
              </w:rPr>
              <w:t>1,0</w:t>
            </w:r>
          </w:p>
        </w:tc>
        <w:tc>
          <w:tcPr>
            <w:tcW w:w="1134" w:type="dxa"/>
          </w:tcPr>
          <w:p w14:paraId="7766DDFC" w14:textId="77777777" w:rsidR="009C1840" w:rsidRDefault="009C1840" w:rsidP="00F6671E">
            <w:pPr>
              <w:widowControl w:val="0"/>
              <w:jc w:val="center"/>
              <w:rPr>
                <w:sz w:val="24"/>
                <w:szCs w:val="24"/>
              </w:rPr>
            </w:pPr>
            <w:r>
              <w:rPr>
                <w:sz w:val="24"/>
                <w:szCs w:val="24"/>
              </w:rPr>
              <w:t>1,0</w:t>
            </w:r>
          </w:p>
        </w:tc>
        <w:tc>
          <w:tcPr>
            <w:tcW w:w="1418" w:type="dxa"/>
          </w:tcPr>
          <w:p w14:paraId="405F166A" w14:textId="77777777" w:rsidR="009C1840" w:rsidRDefault="009C1840" w:rsidP="00F6671E">
            <w:pPr>
              <w:widowControl w:val="0"/>
              <w:jc w:val="center"/>
              <w:rPr>
                <w:sz w:val="24"/>
                <w:szCs w:val="24"/>
              </w:rPr>
            </w:pPr>
            <w:r>
              <w:rPr>
                <w:sz w:val="24"/>
                <w:szCs w:val="24"/>
              </w:rPr>
              <w:t>1,0</w:t>
            </w:r>
          </w:p>
        </w:tc>
      </w:tr>
      <w:tr w:rsidR="009C1840" w14:paraId="69919C3C" w14:textId="77777777" w:rsidTr="00656811">
        <w:tc>
          <w:tcPr>
            <w:tcW w:w="3936" w:type="dxa"/>
          </w:tcPr>
          <w:p w14:paraId="619AAB85" w14:textId="77777777" w:rsidR="009C1840" w:rsidRDefault="009C1840" w:rsidP="00F6671E">
            <w:pPr>
              <w:widowControl w:val="0"/>
              <w:rPr>
                <w:sz w:val="24"/>
                <w:szCs w:val="24"/>
              </w:rPr>
            </w:pPr>
            <w:proofErr w:type="spellStart"/>
            <w:r>
              <w:rPr>
                <w:sz w:val="24"/>
                <w:szCs w:val="24"/>
              </w:rPr>
              <w:t>Мизопростол</w:t>
            </w:r>
            <w:proofErr w:type="spellEnd"/>
          </w:p>
        </w:tc>
        <w:tc>
          <w:tcPr>
            <w:tcW w:w="1701" w:type="dxa"/>
          </w:tcPr>
          <w:p w14:paraId="05B2E583" w14:textId="77777777" w:rsidR="009C1840" w:rsidRDefault="009C1840" w:rsidP="00F6671E">
            <w:pPr>
              <w:widowControl w:val="0"/>
              <w:jc w:val="center"/>
              <w:rPr>
                <w:sz w:val="24"/>
                <w:szCs w:val="24"/>
              </w:rPr>
            </w:pPr>
          </w:p>
        </w:tc>
        <w:tc>
          <w:tcPr>
            <w:tcW w:w="1275" w:type="dxa"/>
          </w:tcPr>
          <w:p w14:paraId="3B1B7E0D" w14:textId="77777777" w:rsidR="009C1840" w:rsidRDefault="009C1840" w:rsidP="00F6671E">
            <w:pPr>
              <w:widowControl w:val="0"/>
              <w:jc w:val="center"/>
              <w:rPr>
                <w:sz w:val="24"/>
                <w:szCs w:val="24"/>
              </w:rPr>
            </w:pPr>
            <w:r>
              <w:rPr>
                <w:sz w:val="24"/>
                <w:szCs w:val="24"/>
              </w:rPr>
              <w:t>0,1</w:t>
            </w:r>
          </w:p>
        </w:tc>
        <w:tc>
          <w:tcPr>
            <w:tcW w:w="1134" w:type="dxa"/>
          </w:tcPr>
          <w:p w14:paraId="28BF79B0" w14:textId="77777777" w:rsidR="009C1840" w:rsidRDefault="009C1840" w:rsidP="00F6671E">
            <w:pPr>
              <w:widowControl w:val="0"/>
              <w:jc w:val="center"/>
              <w:rPr>
                <w:sz w:val="24"/>
                <w:szCs w:val="24"/>
              </w:rPr>
            </w:pPr>
            <w:r>
              <w:rPr>
                <w:sz w:val="24"/>
                <w:szCs w:val="24"/>
              </w:rPr>
              <w:t>0,1</w:t>
            </w:r>
          </w:p>
        </w:tc>
        <w:tc>
          <w:tcPr>
            <w:tcW w:w="1418" w:type="dxa"/>
          </w:tcPr>
          <w:p w14:paraId="54AC1AEB" w14:textId="77777777" w:rsidR="009C1840" w:rsidRDefault="009C1840" w:rsidP="00F6671E">
            <w:pPr>
              <w:widowControl w:val="0"/>
              <w:jc w:val="center"/>
              <w:rPr>
                <w:sz w:val="24"/>
                <w:szCs w:val="24"/>
              </w:rPr>
            </w:pPr>
            <w:r>
              <w:rPr>
                <w:sz w:val="24"/>
                <w:szCs w:val="24"/>
              </w:rPr>
              <w:t>0,1</w:t>
            </w:r>
          </w:p>
        </w:tc>
      </w:tr>
      <w:tr w:rsidR="009C1840" w14:paraId="5A523FE3" w14:textId="77777777" w:rsidTr="00656811">
        <w:tc>
          <w:tcPr>
            <w:tcW w:w="3936" w:type="dxa"/>
          </w:tcPr>
          <w:p w14:paraId="12239519" w14:textId="77777777" w:rsidR="009C1840" w:rsidRDefault="009C1840" w:rsidP="00F6671E">
            <w:pPr>
              <w:widowControl w:val="0"/>
              <w:rPr>
                <w:sz w:val="24"/>
                <w:szCs w:val="24"/>
              </w:rPr>
            </w:pPr>
            <w:r>
              <w:rPr>
                <w:sz w:val="24"/>
                <w:szCs w:val="24"/>
              </w:rPr>
              <w:t>Транексамовая кислота</w:t>
            </w:r>
          </w:p>
        </w:tc>
        <w:tc>
          <w:tcPr>
            <w:tcW w:w="1701" w:type="dxa"/>
          </w:tcPr>
          <w:p w14:paraId="7A1B97C0" w14:textId="77777777" w:rsidR="009C1840" w:rsidRDefault="009C1840" w:rsidP="00F6671E">
            <w:pPr>
              <w:widowControl w:val="0"/>
              <w:jc w:val="center"/>
              <w:rPr>
                <w:sz w:val="24"/>
                <w:szCs w:val="24"/>
              </w:rPr>
            </w:pPr>
            <w:r>
              <w:rPr>
                <w:sz w:val="24"/>
                <w:szCs w:val="24"/>
              </w:rPr>
              <w:t>0,1</w:t>
            </w:r>
          </w:p>
        </w:tc>
        <w:tc>
          <w:tcPr>
            <w:tcW w:w="1275" w:type="dxa"/>
          </w:tcPr>
          <w:p w14:paraId="0F999F62" w14:textId="77777777" w:rsidR="009C1840" w:rsidRDefault="009C1840" w:rsidP="00F6671E">
            <w:pPr>
              <w:widowControl w:val="0"/>
              <w:jc w:val="center"/>
              <w:rPr>
                <w:sz w:val="24"/>
                <w:szCs w:val="24"/>
              </w:rPr>
            </w:pPr>
            <w:r>
              <w:rPr>
                <w:sz w:val="24"/>
                <w:szCs w:val="24"/>
              </w:rPr>
              <w:t>0,1</w:t>
            </w:r>
          </w:p>
        </w:tc>
        <w:tc>
          <w:tcPr>
            <w:tcW w:w="1134" w:type="dxa"/>
          </w:tcPr>
          <w:p w14:paraId="1384252E" w14:textId="77777777" w:rsidR="009C1840" w:rsidRDefault="009C1840" w:rsidP="00F6671E">
            <w:pPr>
              <w:widowControl w:val="0"/>
              <w:jc w:val="center"/>
              <w:rPr>
                <w:sz w:val="24"/>
                <w:szCs w:val="24"/>
              </w:rPr>
            </w:pPr>
            <w:r>
              <w:rPr>
                <w:sz w:val="24"/>
                <w:szCs w:val="24"/>
              </w:rPr>
              <w:t>0,1</w:t>
            </w:r>
          </w:p>
        </w:tc>
        <w:tc>
          <w:tcPr>
            <w:tcW w:w="1418" w:type="dxa"/>
          </w:tcPr>
          <w:p w14:paraId="4F93207D" w14:textId="77777777" w:rsidR="009C1840" w:rsidRDefault="009C1840" w:rsidP="00F6671E">
            <w:pPr>
              <w:widowControl w:val="0"/>
              <w:jc w:val="center"/>
              <w:rPr>
                <w:sz w:val="24"/>
                <w:szCs w:val="24"/>
              </w:rPr>
            </w:pPr>
            <w:r>
              <w:rPr>
                <w:sz w:val="24"/>
                <w:szCs w:val="24"/>
              </w:rPr>
              <w:t>0,1</w:t>
            </w:r>
          </w:p>
        </w:tc>
      </w:tr>
      <w:tr w:rsidR="009C1840" w14:paraId="38E0D16E" w14:textId="77777777" w:rsidTr="00656811">
        <w:tc>
          <w:tcPr>
            <w:tcW w:w="3936" w:type="dxa"/>
          </w:tcPr>
          <w:p w14:paraId="2069D78F" w14:textId="77777777" w:rsidR="009C1840" w:rsidRDefault="009C1840" w:rsidP="00F6671E">
            <w:pPr>
              <w:widowControl w:val="0"/>
              <w:rPr>
                <w:sz w:val="24"/>
                <w:szCs w:val="24"/>
              </w:rPr>
            </w:pPr>
            <w:proofErr w:type="spellStart"/>
            <w:r>
              <w:rPr>
                <w:sz w:val="24"/>
                <w:szCs w:val="24"/>
              </w:rPr>
              <w:t>Апротинин</w:t>
            </w:r>
            <w:proofErr w:type="spellEnd"/>
          </w:p>
        </w:tc>
        <w:tc>
          <w:tcPr>
            <w:tcW w:w="1701" w:type="dxa"/>
          </w:tcPr>
          <w:p w14:paraId="177F589A" w14:textId="77777777" w:rsidR="009C1840" w:rsidRDefault="009C1840" w:rsidP="00F6671E">
            <w:pPr>
              <w:widowControl w:val="0"/>
              <w:jc w:val="center"/>
              <w:rPr>
                <w:sz w:val="24"/>
                <w:szCs w:val="24"/>
              </w:rPr>
            </w:pPr>
          </w:p>
        </w:tc>
        <w:tc>
          <w:tcPr>
            <w:tcW w:w="1275" w:type="dxa"/>
          </w:tcPr>
          <w:p w14:paraId="0B76C2A6" w14:textId="77777777" w:rsidR="009C1840" w:rsidRDefault="009C1840" w:rsidP="00F6671E">
            <w:pPr>
              <w:widowControl w:val="0"/>
              <w:jc w:val="center"/>
              <w:rPr>
                <w:sz w:val="24"/>
                <w:szCs w:val="24"/>
              </w:rPr>
            </w:pPr>
            <w:r>
              <w:rPr>
                <w:sz w:val="24"/>
                <w:szCs w:val="24"/>
              </w:rPr>
              <w:t>0,1</w:t>
            </w:r>
          </w:p>
        </w:tc>
        <w:tc>
          <w:tcPr>
            <w:tcW w:w="1134" w:type="dxa"/>
          </w:tcPr>
          <w:p w14:paraId="6615FE58" w14:textId="77777777" w:rsidR="009C1840" w:rsidRDefault="009C1840" w:rsidP="00F6671E">
            <w:pPr>
              <w:widowControl w:val="0"/>
              <w:jc w:val="center"/>
              <w:rPr>
                <w:sz w:val="24"/>
                <w:szCs w:val="24"/>
              </w:rPr>
            </w:pPr>
            <w:r>
              <w:rPr>
                <w:sz w:val="24"/>
                <w:szCs w:val="24"/>
              </w:rPr>
              <w:t>0,1</w:t>
            </w:r>
          </w:p>
        </w:tc>
        <w:tc>
          <w:tcPr>
            <w:tcW w:w="1418" w:type="dxa"/>
          </w:tcPr>
          <w:p w14:paraId="74CB5DF7" w14:textId="77777777" w:rsidR="009C1840" w:rsidRDefault="009C1840" w:rsidP="00F6671E">
            <w:pPr>
              <w:widowControl w:val="0"/>
              <w:jc w:val="center"/>
              <w:rPr>
                <w:sz w:val="24"/>
                <w:szCs w:val="24"/>
              </w:rPr>
            </w:pPr>
            <w:r>
              <w:rPr>
                <w:sz w:val="24"/>
                <w:szCs w:val="24"/>
              </w:rPr>
              <w:t>0,1</w:t>
            </w:r>
          </w:p>
        </w:tc>
      </w:tr>
      <w:tr w:rsidR="009C1840" w14:paraId="6DB787C2" w14:textId="77777777" w:rsidTr="00656811">
        <w:tc>
          <w:tcPr>
            <w:tcW w:w="3936" w:type="dxa"/>
          </w:tcPr>
          <w:p w14:paraId="23CF36D0" w14:textId="77777777" w:rsidR="009C1840" w:rsidRDefault="009C1840" w:rsidP="00F6671E">
            <w:pPr>
              <w:widowControl w:val="0"/>
              <w:rPr>
                <w:sz w:val="24"/>
                <w:szCs w:val="24"/>
              </w:rPr>
            </w:pPr>
            <w:r>
              <w:rPr>
                <w:sz w:val="24"/>
                <w:szCs w:val="24"/>
              </w:rPr>
              <w:t>Натрия хлорид 0,9%</w:t>
            </w:r>
          </w:p>
        </w:tc>
        <w:tc>
          <w:tcPr>
            <w:tcW w:w="1701" w:type="dxa"/>
          </w:tcPr>
          <w:p w14:paraId="5F7698D6" w14:textId="77777777" w:rsidR="009C1840" w:rsidRDefault="009C1840" w:rsidP="00F6671E">
            <w:pPr>
              <w:widowControl w:val="0"/>
              <w:jc w:val="center"/>
              <w:rPr>
                <w:sz w:val="24"/>
                <w:szCs w:val="24"/>
              </w:rPr>
            </w:pPr>
            <w:r>
              <w:rPr>
                <w:sz w:val="24"/>
                <w:szCs w:val="24"/>
              </w:rPr>
              <w:t>1,0</w:t>
            </w:r>
          </w:p>
        </w:tc>
        <w:tc>
          <w:tcPr>
            <w:tcW w:w="1275" w:type="dxa"/>
          </w:tcPr>
          <w:p w14:paraId="63D22A53" w14:textId="77777777" w:rsidR="009C1840" w:rsidRDefault="009C1840" w:rsidP="00F6671E">
            <w:pPr>
              <w:widowControl w:val="0"/>
              <w:jc w:val="center"/>
              <w:rPr>
                <w:sz w:val="24"/>
                <w:szCs w:val="24"/>
              </w:rPr>
            </w:pPr>
            <w:r>
              <w:rPr>
                <w:sz w:val="24"/>
                <w:szCs w:val="24"/>
              </w:rPr>
              <w:t>1,0</w:t>
            </w:r>
          </w:p>
        </w:tc>
        <w:tc>
          <w:tcPr>
            <w:tcW w:w="1134" w:type="dxa"/>
          </w:tcPr>
          <w:p w14:paraId="10AE912A" w14:textId="77777777" w:rsidR="009C1840" w:rsidRDefault="009C1840" w:rsidP="00F6671E">
            <w:pPr>
              <w:widowControl w:val="0"/>
              <w:jc w:val="center"/>
              <w:rPr>
                <w:sz w:val="24"/>
                <w:szCs w:val="24"/>
              </w:rPr>
            </w:pPr>
            <w:r>
              <w:rPr>
                <w:sz w:val="24"/>
                <w:szCs w:val="24"/>
              </w:rPr>
              <w:t>1,0</w:t>
            </w:r>
          </w:p>
        </w:tc>
        <w:tc>
          <w:tcPr>
            <w:tcW w:w="1418" w:type="dxa"/>
          </w:tcPr>
          <w:p w14:paraId="1403B806" w14:textId="77777777" w:rsidR="009C1840" w:rsidRDefault="009C1840" w:rsidP="00F6671E">
            <w:pPr>
              <w:widowControl w:val="0"/>
              <w:jc w:val="center"/>
              <w:rPr>
                <w:sz w:val="24"/>
                <w:szCs w:val="24"/>
              </w:rPr>
            </w:pPr>
            <w:r>
              <w:rPr>
                <w:sz w:val="24"/>
                <w:szCs w:val="24"/>
              </w:rPr>
              <w:t>1,0</w:t>
            </w:r>
          </w:p>
        </w:tc>
      </w:tr>
      <w:tr w:rsidR="009C1840" w14:paraId="36E7E696" w14:textId="77777777" w:rsidTr="00656811">
        <w:tc>
          <w:tcPr>
            <w:tcW w:w="3936" w:type="dxa"/>
          </w:tcPr>
          <w:p w14:paraId="34E0058E" w14:textId="77777777" w:rsidR="009C1840" w:rsidRDefault="009C1840" w:rsidP="00F6671E">
            <w:pPr>
              <w:widowControl w:val="0"/>
              <w:rPr>
                <w:sz w:val="24"/>
                <w:szCs w:val="24"/>
              </w:rPr>
            </w:pPr>
            <w:r>
              <w:rPr>
                <w:sz w:val="24"/>
                <w:szCs w:val="24"/>
              </w:rPr>
              <w:t>Рингера раствор</w:t>
            </w:r>
          </w:p>
        </w:tc>
        <w:tc>
          <w:tcPr>
            <w:tcW w:w="1701" w:type="dxa"/>
          </w:tcPr>
          <w:p w14:paraId="1141D79B" w14:textId="77777777" w:rsidR="009C1840" w:rsidRDefault="009C1840" w:rsidP="00F6671E">
            <w:pPr>
              <w:widowControl w:val="0"/>
              <w:jc w:val="center"/>
              <w:rPr>
                <w:sz w:val="24"/>
                <w:szCs w:val="24"/>
              </w:rPr>
            </w:pPr>
            <w:r>
              <w:rPr>
                <w:sz w:val="24"/>
                <w:szCs w:val="24"/>
              </w:rPr>
              <w:t>1,0</w:t>
            </w:r>
          </w:p>
        </w:tc>
        <w:tc>
          <w:tcPr>
            <w:tcW w:w="1275" w:type="dxa"/>
          </w:tcPr>
          <w:p w14:paraId="25F8FF92" w14:textId="77777777" w:rsidR="009C1840" w:rsidRDefault="009C1840" w:rsidP="00F6671E">
            <w:pPr>
              <w:widowControl w:val="0"/>
              <w:jc w:val="center"/>
              <w:rPr>
                <w:sz w:val="24"/>
                <w:szCs w:val="24"/>
              </w:rPr>
            </w:pPr>
            <w:r>
              <w:rPr>
                <w:sz w:val="24"/>
                <w:szCs w:val="24"/>
              </w:rPr>
              <w:t>1,0</w:t>
            </w:r>
          </w:p>
        </w:tc>
        <w:tc>
          <w:tcPr>
            <w:tcW w:w="1134" w:type="dxa"/>
          </w:tcPr>
          <w:p w14:paraId="5C714899" w14:textId="77777777" w:rsidR="009C1840" w:rsidRDefault="009C1840" w:rsidP="00F6671E">
            <w:pPr>
              <w:widowControl w:val="0"/>
              <w:jc w:val="center"/>
              <w:rPr>
                <w:sz w:val="24"/>
                <w:szCs w:val="24"/>
              </w:rPr>
            </w:pPr>
            <w:r>
              <w:rPr>
                <w:sz w:val="24"/>
                <w:szCs w:val="24"/>
              </w:rPr>
              <w:t>1,0</w:t>
            </w:r>
          </w:p>
        </w:tc>
        <w:tc>
          <w:tcPr>
            <w:tcW w:w="1418" w:type="dxa"/>
          </w:tcPr>
          <w:p w14:paraId="00FAF725" w14:textId="77777777" w:rsidR="009C1840" w:rsidRDefault="009C1840" w:rsidP="00F6671E">
            <w:pPr>
              <w:widowControl w:val="0"/>
              <w:jc w:val="center"/>
              <w:rPr>
                <w:sz w:val="24"/>
                <w:szCs w:val="24"/>
              </w:rPr>
            </w:pPr>
            <w:r>
              <w:rPr>
                <w:sz w:val="24"/>
                <w:szCs w:val="24"/>
              </w:rPr>
              <w:t>1,0</w:t>
            </w:r>
          </w:p>
        </w:tc>
      </w:tr>
      <w:tr w:rsidR="00D1415A" w14:paraId="09D76FCE" w14:textId="77777777" w:rsidTr="00656811">
        <w:tc>
          <w:tcPr>
            <w:tcW w:w="3936" w:type="dxa"/>
          </w:tcPr>
          <w:p w14:paraId="7985DF68" w14:textId="77777777" w:rsidR="00D1415A" w:rsidRDefault="00D1415A" w:rsidP="00F6671E">
            <w:pPr>
              <w:widowControl w:val="0"/>
              <w:rPr>
                <w:sz w:val="24"/>
                <w:szCs w:val="24"/>
              </w:rPr>
            </w:pPr>
            <w:r>
              <w:rPr>
                <w:sz w:val="24"/>
                <w:szCs w:val="24"/>
              </w:rPr>
              <w:t>Сбалансированные кристаллоиды</w:t>
            </w:r>
          </w:p>
        </w:tc>
        <w:tc>
          <w:tcPr>
            <w:tcW w:w="1701" w:type="dxa"/>
          </w:tcPr>
          <w:p w14:paraId="1FD89910" w14:textId="77777777" w:rsidR="00D1415A" w:rsidRDefault="00D1415A" w:rsidP="00D1415A">
            <w:pPr>
              <w:widowControl w:val="0"/>
              <w:jc w:val="center"/>
              <w:rPr>
                <w:sz w:val="24"/>
                <w:szCs w:val="24"/>
              </w:rPr>
            </w:pPr>
            <w:r>
              <w:rPr>
                <w:sz w:val="24"/>
                <w:szCs w:val="24"/>
              </w:rPr>
              <w:t>0,1</w:t>
            </w:r>
          </w:p>
        </w:tc>
        <w:tc>
          <w:tcPr>
            <w:tcW w:w="1275" w:type="dxa"/>
          </w:tcPr>
          <w:p w14:paraId="5374AD17" w14:textId="77777777" w:rsidR="00D1415A" w:rsidRDefault="00D1415A" w:rsidP="00D1415A">
            <w:pPr>
              <w:widowControl w:val="0"/>
              <w:jc w:val="center"/>
              <w:rPr>
                <w:sz w:val="24"/>
                <w:szCs w:val="24"/>
              </w:rPr>
            </w:pPr>
            <w:r>
              <w:rPr>
                <w:sz w:val="24"/>
                <w:szCs w:val="24"/>
              </w:rPr>
              <w:t>0,1</w:t>
            </w:r>
          </w:p>
        </w:tc>
        <w:tc>
          <w:tcPr>
            <w:tcW w:w="1134" w:type="dxa"/>
          </w:tcPr>
          <w:p w14:paraId="3E2120A0" w14:textId="77777777" w:rsidR="00D1415A" w:rsidRDefault="00D1415A" w:rsidP="00F6671E">
            <w:pPr>
              <w:widowControl w:val="0"/>
              <w:jc w:val="center"/>
              <w:rPr>
                <w:sz w:val="24"/>
                <w:szCs w:val="24"/>
              </w:rPr>
            </w:pPr>
            <w:r>
              <w:rPr>
                <w:sz w:val="24"/>
                <w:szCs w:val="24"/>
              </w:rPr>
              <w:t>0,1</w:t>
            </w:r>
          </w:p>
        </w:tc>
        <w:tc>
          <w:tcPr>
            <w:tcW w:w="1418" w:type="dxa"/>
          </w:tcPr>
          <w:p w14:paraId="17ED68BA" w14:textId="77777777" w:rsidR="00D1415A" w:rsidRDefault="0006410B" w:rsidP="00F6671E">
            <w:pPr>
              <w:widowControl w:val="0"/>
              <w:jc w:val="center"/>
              <w:rPr>
                <w:sz w:val="24"/>
                <w:szCs w:val="24"/>
              </w:rPr>
            </w:pPr>
            <w:r>
              <w:rPr>
                <w:sz w:val="24"/>
                <w:szCs w:val="24"/>
              </w:rPr>
              <w:t>1,0</w:t>
            </w:r>
          </w:p>
        </w:tc>
      </w:tr>
      <w:tr w:rsidR="00D1415A" w14:paraId="26849735" w14:textId="77777777" w:rsidTr="00656811">
        <w:tc>
          <w:tcPr>
            <w:tcW w:w="3936" w:type="dxa"/>
          </w:tcPr>
          <w:p w14:paraId="28E8E936" w14:textId="77777777" w:rsidR="00D1415A" w:rsidRDefault="00D1415A" w:rsidP="00F6671E">
            <w:pPr>
              <w:widowControl w:val="0"/>
              <w:rPr>
                <w:sz w:val="24"/>
                <w:szCs w:val="24"/>
              </w:rPr>
            </w:pPr>
            <w:r>
              <w:rPr>
                <w:sz w:val="24"/>
                <w:szCs w:val="24"/>
              </w:rPr>
              <w:t>Глюкоза 5%</w:t>
            </w:r>
          </w:p>
        </w:tc>
        <w:tc>
          <w:tcPr>
            <w:tcW w:w="1701" w:type="dxa"/>
          </w:tcPr>
          <w:p w14:paraId="0A477903" w14:textId="77777777" w:rsidR="00D1415A" w:rsidRDefault="00D1415A" w:rsidP="00F6671E">
            <w:pPr>
              <w:widowControl w:val="0"/>
              <w:jc w:val="center"/>
              <w:rPr>
                <w:sz w:val="24"/>
                <w:szCs w:val="24"/>
              </w:rPr>
            </w:pPr>
            <w:r>
              <w:rPr>
                <w:sz w:val="24"/>
                <w:szCs w:val="24"/>
              </w:rPr>
              <w:t>1,0</w:t>
            </w:r>
          </w:p>
        </w:tc>
        <w:tc>
          <w:tcPr>
            <w:tcW w:w="1275" w:type="dxa"/>
          </w:tcPr>
          <w:p w14:paraId="72FA2AFF" w14:textId="77777777" w:rsidR="00D1415A" w:rsidRDefault="00D1415A" w:rsidP="00F6671E">
            <w:pPr>
              <w:widowControl w:val="0"/>
              <w:jc w:val="center"/>
              <w:rPr>
                <w:sz w:val="24"/>
                <w:szCs w:val="24"/>
              </w:rPr>
            </w:pPr>
            <w:r>
              <w:rPr>
                <w:sz w:val="24"/>
                <w:szCs w:val="24"/>
              </w:rPr>
              <w:t>1,0</w:t>
            </w:r>
          </w:p>
        </w:tc>
        <w:tc>
          <w:tcPr>
            <w:tcW w:w="1134" w:type="dxa"/>
          </w:tcPr>
          <w:p w14:paraId="025080B6" w14:textId="77777777" w:rsidR="00D1415A" w:rsidRDefault="00D1415A" w:rsidP="00F6671E">
            <w:pPr>
              <w:widowControl w:val="0"/>
              <w:jc w:val="center"/>
              <w:rPr>
                <w:sz w:val="24"/>
                <w:szCs w:val="24"/>
              </w:rPr>
            </w:pPr>
            <w:r>
              <w:rPr>
                <w:sz w:val="24"/>
                <w:szCs w:val="24"/>
              </w:rPr>
              <w:t>1,0</w:t>
            </w:r>
          </w:p>
        </w:tc>
        <w:tc>
          <w:tcPr>
            <w:tcW w:w="1418" w:type="dxa"/>
          </w:tcPr>
          <w:p w14:paraId="65667432" w14:textId="77777777" w:rsidR="00D1415A" w:rsidRDefault="00D1415A" w:rsidP="00F6671E">
            <w:pPr>
              <w:widowControl w:val="0"/>
              <w:jc w:val="center"/>
              <w:rPr>
                <w:sz w:val="24"/>
                <w:szCs w:val="24"/>
              </w:rPr>
            </w:pPr>
            <w:r>
              <w:rPr>
                <w:sz w:val="24"/>
                <w:szCs w:val="24"/>
              </w:rPr>
              <w:t>1,0</w:t>
            </w:r>
          </w:p>
        </w:tc>
      </w:tr>
      <w:tr w:rsidR="00D1415A" w14:paraId="2517A8B1" w14:textId="77777777" w:rsidTr="00656811">
        <w:tc>
          <w:tcPr>
            <w:tcW w:w="3936" w:type="dxa"/>
          </w:tcPr>
          <w:p w14:paraId="47A98C18" w14:textId="77777777" w:rsidR="00D1415A" w:rsidRDefault="00D1415A" w:rsidP="00F6671E">
            <w:pPr>
              <w:widowControl w:val="0"/>
              <w:rPr>
                <w:sz w:val="24"/>
                <w:szCs w:val="24"/>
              </w:rPr>
            </w:pPr>
            <w:r>
              <w:rPr>
                <w:sz w:val="24"/>
                <w:szCs w:val="24"/>
              </w:rPr>
              <w:t>ГЭК 6% 130/0,4-0,42</w:t>
            </w:r>
          </w:p>
        </w:tc>
        <w:tc>
          <w:tcPr>
            <w:tcW w:w="1701" w:type="dxa"/>
          </w:tcPr>
          <w:p w14:paraId="4E704544" w14:textId="77777777" w:rsidR="00D1415A" w:rsidRDefault="00D1415A" w:rsidP="00F6671E">
            <w:pPr>
              <w:widowControl w:val="0"/>
              <w:jc w:val="center"/>
              <w:rPr>
                <w:sz w:val="24"/>
                <w:szCs w:val="24"/>
              </w:rPr>
            </w:pPr>
            <w:r>
              <w:rPr>
                <w:sz w:val="24"/>
                <w:szCs w:val="24"/>
              </w:rPr>
              <w:t>0,01</w:t>
            </w:r>
          </w:p>
        </w:tc>
        <w:tc>
          <w:tcPr>
            <w:tcW w:w="1275" w:type="dxa"/>
          </w:tcPr>
          <w:p w14:paraId="441E25A8" w14:textId="77777777" w:rsidR="00D1415A" w:rsidRDefault="00D1415A" w:rsidP="00F6671E">
            <w:pPr>
              <w:widowControl w:val="0"/>
              <w:jc w:val="center"/>
              <w:rPr>
                <w:sz w:val="24"/>
                <w:szCs w:val="24"/>
              </w:rPr>
            </w:pPr>
            <w:r>
              <w:rPr>
                <w:sz w:val="24"/>
                <w:szCs w:val="24"/>
              </w:rPr>
              <w:t>0,01</w:t>
            </w:r>
          </w:p>
        </w:tc>
        <w:tc>
          <w:tcPr>
            <w:tcW w:w="1134" w:type="dxa"/>
          </w:tcPr>
          <w:p w14:paraId="539783B5" w14:textId="77777777" w:rsidR="00D1415A" w:rsidRDefault="00D1415A" w:rsidP="00F6671E">
            <w:pPr>
              <w:widowControl w:val="0"/>
              <w:jc w:val="center"/>
              <w:rPr>
                <w:sz w:val="24"/>
                <w:szCs w:val="24"/>
              </w:rPr>
            </w:pPr>
            <w:r>
              <w:rPr>
                <w:sz w:val="24"/>
                <w:szCs w:val="24"/>
              </w:rPr>
              <w:t>0,01</w:t>
            </w:r>
          </w:p>
        </w:tc>
        <w:tc>
          <w:tcPr>
            <w:tcW w:w="1418" w:type="dxa"/>
          </w:tcPr>
          <w:p w14:paraId="76A4A33F" w14:textId="77777777" w:rsidR="00D1415A" w:rsidRDefault="00D1415A" w:rsidP="00F6671E">
            <w:pPr>
              <w:widowControl w:val="0"/>
              <w:jc w:val="center"/>
              <w:rPr>
                <w:sz w:val="24"/>
                <w:szCs w:val="24"/>
              </w:rPr>
            </w:pPr>
            <w:r>
              <w:rPr>
                <w:sz w:val="24"/>
                <w:szCs w:val="24"/>
              </w:rPr>
              <w:t>0,01</w:t>
            </w:r>
          </w:p>
        </w:tc>
      </w:tr>
      <w:tr w:rsidR="00D1415A" w14:paraId="4CB466A2" w14:textId="77777777" w:rsidTr="00656811">
        <w:tc>
          <w:tcPr>
            <w:tcW w:w="3936" w:type="dxa"/>
          </w:tcPr>
          <w:p w14:paraId="17AF4B12" w14:textId="77777777" w:rsidR="00D1415A" w:rsidRDefault="00D1415A" w:rsidP="00F6671E">
            <w:pPr>
              <w:widowControl w:val="0"/>
              <w:rPr>
                <w:sz w:val="24"/>
                <w:szCs w:val="24"/>
              </w:rPr>
            </w:pPr>
            <w:r>
              <w:rPr>
                <w:sz w:val="24"/>
                <w:szCs w:val="24"/>
              </w:rPr>
              <w:t>Сбалансированный ГЭК 6%</w:t>
            </w:r>
          </w:p>
        </w:tc>
        <w:tc>
          <w:tcPr>
            <w:tcW w:w="1701" w:type="dxa"/>
          </w:tcPr>
          <w:p w14:paraId="3ADFB0EE" w14:textId="77777777" w:rsidR="00D1415A" w:rsidRDefault="00D1415A" w:rsidP="00F6671E">
            <w:pPr>
              <w:widowControl w:val="0"/>
              <w:jc w:val="center"/>
              <w:rPr>
                <w:sz w:val="24"/>
                <w:szCs w:val="24"/>
              </w:rPr>
            </w:pPr>
          </w:p>
        </w:tc>
        <w:tc>
          <w:tcPr>
            <w:tcW w:w="1275" w:type="dxa"/>
          </w:tcPr>
          <w:p w14:paraId="32936790" w14:textId="77777777" w:rsidR="00D1415A" w:rsidRDefault="00D1415A" w:rsidP="00F6671E">
            <w:pPr>
              <w:widowControl w:val="0"/>
              <w:jc w:val="center"/>
              <w:rPr>
                <w:sz w:val="24"/>
                <w:szCs w:val="24"/>
              </w:rPr>
            </w:pPr>
          </w:p>
        </w:tc>
        <w:tc>
          <w:tcPr>
            <w:tcW w:w="1134" w:type="dxa"/>
          </w:tcPr>
          <w:p w14:paraId="5BF8D5A1" w14:textId="77777777" w:rsidR="00D1415A" w:rsidRDefault="00D1415A" w:rsidP="00F6671E">
            <w:pPr>
              <w:widowControl w:val="0"/>
              <w:jc w:val="center"/>
              <w:rPr>
                <w:sz w:val="24"/>
                <w:szCs w:val="24"/>
              </w:rPr>
            </w:pPr>
            <w:r>
              <w:rPr>
                <w:sz w:val="24"/>
                <w:szCs w:val="24"/>
              </w:rPr>
              <w:t>0,1</w:t>
            </w:r>
          </w:p>
        </w:tc>
        <w:tc>
          <w:tcPr>
            <w:tcW w:w="1418" w:type="dxa"/>
          </w:tcPr>
          <w:p w14:paraId="742864EA" w14:textId="77777777" w:rsidR="00D1415A" w:rsidRDefault="00D1415A" w:rsidP="00F6671E">
            <w:pPr>
              <w:widowControl w:val="0"/>
              <w:jc w:val="center"/>
              <w:rPr>
                <w:sz w:val="24"/>
                <w:szCs w:val="24"/>
              </w:rPr>
            </w:pPr>
            <w:r>
              <w:rPr>
                <w:sz w:val="24"/>
                <w:szCs w:val="24"/>
              </w:rPr>
              <w:t>0,1</w:t>
            </w:r>
          </w:p>
        </w:tc>
      </w:tr>
      <w:tr w:rsidR="00D1415A" w14:paraId="7A57FD27" w14:textId="77777777" w:rsidTr="00656811">
        <w:tc>
          <w:tcPr>
            <w:tcW w:w="3936" w:type="dxa"/>
          </w:tcPr>
          <w:p w14:paraId="3FD237FB" w14:textId="77777777" w:rsidR="00D1415A" w:rsidRDefault="00D1415A" w:rsidP="00F6671E">
            <w:pPr>
              <w:widowControl w:val="0"/>
              <w:rPr>
                <w:sz w:val="24"/>
                <w:szCs w:val="24"/>
              </w:rPr>
            </w:pPr>
            <w:r>
              <w:rPr>
                <w:sz w:val="24"/>
                <w:szCs w:val="24"/>
              </w:rPr>
              <w:t>Модифицированный желатин 4%</w:t>
            </w:r>
          </w:p>
        </w:tc>
        <w:tc>
          <w:tcPr>
            <w:tcW w:w="1701" w:type="dxa"/>
          </w:tcPr>
          <w:p w14:paraId="7EBA7DEF" w14:textId="77777777" w:rsidR="00D1415A" w:rsidRDefault="00D1415A" w:rsidP="00F6671E">
            <w:pPr>
              <w:widowControl w:val="0"/>
              <w:jc w:val="center"/>
              <w:rPr>
                <w:sz w:val="24"/>
                <w:szCs w:val="24"/>
              </w:rPr>
            </w:pPr>
            <w:r>
              <w:rPr>
                <w:sz w:val="24"/>
                <w:szCs w:val="24"/>
              </w:rPr>
              <w:t>0,01</w:t>
            </w:r>
          </w:p>
        </w:tc>
        <w:tc>
          <w:tcPr>
            <w:tcW w:w="1275" w:type="dxa"/>
          </w:tcPr>
          <w:p w14:paraId="537E2D4A" w14:textId="77777777" w:rsidR="00D1415A" w:rsidRDefault="00D1415A" w:rsidP="00F6671E">
            <w:pPr>
              <w:widowControl w:val="0"/>
              <w:jc w:val="center"/>
              <w:rPr>
                <w:sz w:val="24"/>
                <w:szCs w:val="24"/>
              </w:rPr>
            </w:pPr>
            <w:r>
              <w:rPr>
                <w:sz w:val="24"/>
                <w:szCs w:val="24"/>
              </w:rPr>
              <w:t>0,01</w:t>
            </w:r>
          </w:p>
        </w:tc>
        <w:tc>
          <w:tcPr>
            <w:tcW w:w="1134" w:type="dxa"/>
          </w:tcPr>
          <w:p w14:paraId="2A9C4647" w14:textId="77777777" w:rsidR="00D1415A" w:rsidRDefault="00D1415A" w:rsidP="00F6671E">
            <w:pPr>
              <w:widowControl w:val="0"/>
              <w:jc w:val="center"/>
              <w:rPr>
                <w:sz w:val="24"/>
                <w:szCs w:val="24"/>
              </w:rPr>
            </w:pPr>
            <w:r>
              <w:rPr>
                <w:sz w:val="24"/>
                <w:szCs w:val="24"/>
              </w:rPr>
              <w:t>0,01</w:t>
            </w:r>
          </w:p>
        </w:tc>
        <w:tc>
          <w:tcPr>
            <w:tcW w:w="1418" w:type="dxa"/>
          </w:tcPr>
          <w:p w14:paraId="4840D5D4" w14:textId="77777777" w:rsidR="00D1415A" w:rsidRDefault="00D1415A" w:rsidP="00F6671E">
            <w:pPr>
              <w:widowControl w:val="0"/>
              <w:jc w:val="center"/>
              <w:rPr>
                <w:sz w:val="24"/>
                <w:szCs w:val="24"/>
              </w:rPr>
            </w:pPr>
            <w:r>
              <w:rPr>
                <w:sz w:val="24"/>
                <w:szCs w:val="24"/>
              </w:rPr>
              <w:t>0,01</w:t>
            </w:r>
          </w:p>
        </w:tc>
      </w:tr>
      <w:tr w:rsidR="00D1415A" w14:paraId="4D6A9DCF" w14:textId="77777777" w:rsidTr="00656811">
        <w:tc>
          <w:tcPr>
            <w:tcW w:w="3936" w:type="dxa"/>
          </w:tcPr>
          <w:p w14:paraId="1C97CAE3" w14:textId="77777777" w:rsidR="00D1415A" w:rsidRDefault="00D1415A" w:rsidP="00F6671E">
            <w:pPr>
              <w:widowControl w:val="0"/>
              <w:rPr>
                <w:sz w:val="24"/>
                <w:szCs w:val="24"/>
              </w:rPr>
            </w:pPr>
            <w:r>
              <w:rPr>
                <w:sz w:val="24"/>
                <w:szCs w:val="24"/>
              </w:rPr>
              <w:t>Альбумин 10%-20% раствор</w:t>
            </w:r>
          </w:p>
        </w:tc>
        <w:tc>
          <w:tcPr>
            <w:tcW w:w="1701" w:type="dxa"/>
          </w:tcPr>
          <w:p w14:paraId="064F3AEA" w14:textId="77777777" w:rsidR="00D1415A" w:rsidRDefault="00D1415A" w:rsidP="00F6671E">
            <w:pPr>
              <w:widowControl w:val="0"/>
              <w:jc w:val="center"/>
              <w:rPr>
                <w:sz w:val="24"/>
                <w:szCs w:val="24"/>
              </w:rPr>
            </w:pPr>
          </w:p>
        </w:tc>
        <w:tc>
          <w:tcPr>
            <w:tcW w:w="1275" w:type="dxa"/>
          </w:tcPr>
          <w:p w14:paraId="2893CB52" w14:textId="77777777" w:rsidR="00D1415A" w:rsidRDefault="00D1415A" w:rsidP="00F6671E">
            <w:pPr>
              <w:widowControl w:val="0"/>
              <w:jc w:val="center"/>
              <w:rPr>
                <w:sz w:val="24"/>
                <w:szCs w:val="24"/>
              </w:rPr>
            </w:pPr>
          </w:p>
        </w:tc>
        <w:tc>
          <w:tcPr>
            <w:tcW w:w="1134" w:type="dxa"/>
          </w:tcPr>
          <w:p w14:paraId="48EBD7FD" w14:textId="77777777" w:rsidR="00D1415A" w:rsidRDefault="00D1415A" w:rsidP="00F6671E">
            <w:pPr>
              <w:widowControl w:val="0"/>
              <w:jc w:val="center"/>
              <w:rPr>
                <w:sz w:val="24"/>
                <w:szCs w:val="24"/>
              </w:rPr>
            </w:pPr>
            <w:r>
              <w:rPr>
                <w:sz w:val="24"/>
                <w:szCs w:val="24"/>
              </w:rPr>
              <w:t>0,01</w:t>
            </w:r>
          </w:p>
        </w:tc>
        <w:tc>
          <w:tcPr>
            <w:tcW w:w="1418" w:type="dxa"/>
          </w:tcPr>
          <w:p w14:paraId="1AC9DE87" w14:textId="77777777" w:rsidR="00D1415A" w:rsidRDefault="00D1415A" w:rsidP="00F6671E">
            <w:pPr>
              <w:widowControl w:val="0"/>
              <w:jc w:val="center"/>
              <w:rPr>
                <w:sz w:val="24"/>
                <w:szCs w:val="24"/>
              </w:rPr>
            </w:pPr>
            <w:r>
              <w:rPr>
                <w:sz w:val="24"/>
                <w:szCs w:val="24"/>
              </w:rPr>
              <w:t>0,01</w:t>
            </w:r>
          </w:p>
        </w:tc>
      </w:tr>
      <w:tr w:rsidR="00D1415A" w14:paraId="170DAC64" w14:textId="77777777" w:rsidTr="00656811">
        <w:tc>
          <w:tcPr>
            <w:tcW w:w="3936" w:type="dxa"/>
          </w:tcPr>
          <w:p w14:paraId="0E34F3F5" w14:textId="77777777" w:rsidR="00D1415A" w:rsidRDefault="00D1415A" w:rsidP="00F6671E">
            <w:pPr>
              <w:widowControl w:val="0"/>
              <w:rPr>
                <w:sz w:val="24"/>
                <w:szCs w:val="24"/>
              </w:rPr>
            </w:pPr>
            <w:r>
              <w:rPr>
                <w:sz w:val="24"/>
                <w:szCs w:val="24"/>
              </w:rPr>
              <w:t>Свежезамороженная плазма</w:t>
            </w:r>
          </w:p>
        </w:tc>
        <w:tc>
          <w:tcPr>
            <w:tcW w:w="1701" w:type="dxa"/>
          </w:tcPr>
          <w:p w14:paraId="207FA4BE" w14:textId="77777777" w:rsidR="00D1415A" w:rsidRDefault="00D1415A" w:rsidP="00F6671E">
            <w:pPr>
              <w:widowControl w:val="0"/>
              <w:jc w:val="center"/>
              <w:rPr>
                <w:sz w:val="24"/>
                <w:szCs w:val="24"/>
              </w:rPr>
            </w:pPr>
          </w:p>
        </w:tc>
        <w:tc>
          <w:tcPr>
            <w:tcW w:w="1275" w:type="dxa"/>
          </w:tcPr>
          <w:p w14:paraId="5BDFE357" w14:textId="77777777" w:rsidR="00D1415A" w:rsidRDefault="00D1415A" w:rsidP="00F6671E">
            <w:pPr>
              <w:widowControl w:val="0"/>
              <w:jc w:val="center"/>
              <w:rPr>
                <w:sz w:val="24"/>
                <w:szCs w:val="24"/>
              </w:rPr>
            </w:pPr>
            <w:r>
              <w:rPr>
                <w:sz w:val="24"/>
                <w:szCs w:val="24"/>
              </w:rPr>
              <w:t>0,01</w:t>
            </w:r>
          </w:p>
        </w:tc>
        <w:tc>
          <w:tcPr>
            <w:tcW w:w="1134" w:type="dxa"/>
          </w:tcPr>
          <w:p w14:paraId="37216409" w14:textId="77777777" w:rsidR="00D1415A" w:rsidRDefault="00D1415A" w:rsidP="00F6671E">
            <w:pPr>
              <w:widowControl w:val="0"/>
              <w:jc w:val="center"/>
              <w:rPr>
                <w:sz w:val="24"/>
                <w:szCs w:val="24"/>
              </w:rPr>
            </w:pPr>
            <w:r>
              <w:rPr>
                <w:sz w:val="24"/>
                <w:szCs w:val="24"/>
              </w:rPr>
              <w:t>0,01</w:t>
            </w:r>
          </w:p>
        </w:tc>
        <w:tc>
          <w:tcPr>
            <w:tcW w:w="1418" w:type="dxa"/>
          </w:tcPr>
          <w:p w14:paraId="17078889" w14:textId="77777777" w:rsidR="00D1415A" w:rsidRDefault="00D1415A" w:rsidP="00F6671E">
            <w:pPr>
              <w:widowControl w:val="0"/>
              <w:jc w:val="center"/>
              <w:rPr>
                <w:sz w:val="24"/>
                <w:szCs w:val="24"/>
              </w:rPr>
            </w:pPr>
            <w:r>
              <w:rPr>
                <w:sz w:val="24"/>
                <w:szCs w:val="24"/>
              </w:rPr>
              <w:t>0,01</w:t>
            </w:r>
          </w:p>
        </w:tc>
      </w:tr>
      <w:tr w:rsidR="00D1415A" w14:paraId="6ADAB8AC" w14:textId="77777777" w:rsidTr="00656811">
        <w:tc>
          <w:tcPr>
            <w:tcW w:w="3936" w:type="dxa"/>
          </w:tcPr>
          <w:p w14:paraId="029B29C9" w14:textId="77777777" w:rsidR="00D1415A" w:rsidRDefault="00D1415A" w:rsidP="00F6671E">
            <w:pPr>
              <w:widowControl w:val="0"/>
              <w:rPr>
                <w:sz w:val="24"/>
                <w:szCs w:val="24"/>
              </w:rPr>
            </w:pPr>
            <w:r>
              <w:rPr>
                <w:sz w:val="24"/>
                <w:szCs w:val="24"/>
              </w:rPr>
              <w:t>Криопреципитат</w:t>
            </w:r>
          </w:p>
        </w:tc>
        <w:tc>
          <w:tcPr>
            <w:tcW w:w="1701" w:type="dxa"/>
          </w:tcPr>
          <w:p w14:paraId="159EB301" w14:textId="77777777" w:rsidR="00D1415A" w:rsidRDefault="00D1415A" w:rsidP="00F6671E">
            <w:pPr>
              <w:widowControl w:val="0"/>
              <w:jc w:val="center"/>
              <w:rPr>
                <w:sz w:val="24"/>
                <w:szCs w:val="24"/>
              </w:rPr>
            </w:pPr>
          </w:p>
        </w:tc>
        <w:tc>
          <w:tcPr>
            <w:tcW w:w="1275" w:type="dxa"/>
          </w:tcPr>
          <w:p w14:paraId="0445DC93" w14:textId="77777777" w:rsidR="00D1415A" w:rsidRDefault="00D1415A" w:rsidP="00F6671E">
            <w:pPr>
              <w:widowControl w:val="0"/>
              <w:jc w:val="center"/>
              <w:rPr>
                <w:sz w:val="24"/>
                <w:szCs w:val="24"/>
              </w:rPr>
            </w:pPr>
            <w:r>
              <w:rPr>
                <w:sz w:val="24"/>
                <w:szCs w:val="24"/>
              </w:rPr>
              <w:t>0,01</w:t>
            </w:r>
          </w:p>
        </w:tc>
        <w:tc>
          <w:tcPr>
            <w:tcW w:w="1134" w:type="dxa"/>
          </w:tcPr>
          <w:p w14:paraId="072BA828" w14:textId="77777777" w:rsidR="00D1415A" w:rsidRDefault="00D1415A" w:rsidP="00F6671E">
            <w:pPr>
              <w:widowControl w:val="0"/>
              <w:jc w:val="center"/>
              <w:rPr>
                <w:sz w:val="24"/>
                <w:szCs w:val="24"/>
              </w:rPr>
            </w:pPr>
            <w:r>
              <w:rPr>
                <w:sz w:val="24"/>
                <w:szCs w:val="24"/>
              </w:rPr>
              <w:t>0,01</w:t>
            </w:r>
          </w:p>
        </w:tc>
        <w:tc>
          <w:tcPr>
            <w:tcW w:w="1418" w:type="dxa"/>
          </w:tcPr>
          <w:p w14:paraId="30DEB536" w14:textId="77777777" w:rsidR="00D1415A" w:rsidRDefault="00D1415A" w:rsidP="00F6671E">
            <w:pPr>
              <w:widowControl w:val="0"/>
              <w:jc w:val="center"/>
              <w:rPr>
                <w:sz w:val="24"/>
                <w:szCs w:val="24"/>
              </w:rPr>
            </w:pPr>
            <w:r>
              <w:rPr>
                <w:sz w:val="24"/>
                <w:szCs w:val="24"/>
              </w:rPr>
              <w:t>0,01</w:t>
            </w:r>
          </w:p>
        </w:tc>
      </w:tr>
      <w:tr w:rsidR="00D1415A" w14:paraId="2D5489CF" w14:textId="77777777" w:rsidTr="00656811">
        <w:tc>
          <w:tcPr>
            <w:tcW w:w="3936" w:type="dxa"/>
          </w:tcPr>
          <w:p w14:paraId="63EB9971" w14:textId="77777777" w:rsidR="00D1415A" w:rsidRDefault="00D1415A" w:rsidP="00F6671E">
            <w:pPr>
              <w:widowControl w:val="0"/>
              <w:rPr>
                <w:sz w:val="24"/>
                <w:szCs w:val="24"/>
              </w:rPr>
            </w:pPr>
            <w:r>
              <w:rPr>
                <w:sz w:val="24"/>
                <w:szCs w:val="24"/>
              </w:rPr>
              <w:t>Тромбоцитарная масса</w:t>
            </w:r>
          </w:p>
        </w:tc>
        <w:tc>
          <w:tcPr>
            <w:tcW w:w="1701" w:type="dxa"/>
          </w:tcPr>
          <w:p w14:paraId="606A60BC" w14:textId="77777777" w:rsidR="00D1415A" w:rsidRDefault="00D1415A" w:rsidP="00F6671E">
            <w:pPr>
              <w:widowControl w:val="0"/>
              <w:jc w:val="center"/>
              <w:rPr>
                <w:sz w:val="24"/>
                <w:szCs w:val="24"/>
              </w:rPr>
            </w:pPr>
          </w:p>
        </w:tc>
        <w:tc>
          <w:tcPr>
            <w:tcW w:w="1275" w:type="dxa"/>
          </w:tcPr>
          <w:p w14:paraId="6C0E0095" w14:textId="77777777" w:rsidR="00D1415A" w:rsidRDefault="00D1415A" w:rsidP="00F6671E">
            <w:pPr>
              <w:widowControl w:val="0"/>
              <w:jc w:val="center"/>
              <w:rPr>
                <w:sz w:val="24"/>
                <w:szCs w:val="24"/>
              </w:rPr>
            </w:pPr>
          </w:p>
        </w:tc>
        <w:tc>
          <w:tcPr>
            <w:tcW w:w="1134" w:type="dxa"/>
          </w:tcPr>
          <w:p w14:paraId="703950BB" w14:textId="77777777" w:rsidR="00D1415A" w:rsidRDefault="00D1415A" w:rsidP="00F6671E">
            <w:pPr>
              <w:widowControl w:val="0"/>
              <w:jc w:val="center"/>
              <w:rPr>
                <w:sz w:val="24"/>
                <w:szCs w:val="24"/>
              </w:rPr>
            </w:pPr>
            <w:r>
              <w:rPr>
                <w:sz w:val="24"/>
                <w:szCs w:val="24"/>
              </w:rPr>
              <w:t>0,01</w:t>
            </w:r>
          </w:p>
        </w:tc>
        <w:tc>
          <w:tcPr>
            <w:tcW w:w="1418" w:type="dxa"/>
          </w:tcPr>
          <w:p w14:paraId="61DB18D5" w14:textId="77777777" w:rsidR="00D1415A" w:rsidRDefault="00D1415A" w:rsidP="00F6671E">
            <w:pPr>
              <w:widowControl w:val="0"/>
              <w:jc w:val="center"/>
              <w:rPr>
                <w:sz w:val="24"/>
                <w:szCs w:val="24"/>
              </w:rPr>
            </w:pPr>
            <w:r>
              <w:rPr>
                <w:sz w:val="24"/>
                <w:szCs w:val="24"/>
              </w:rPr>
              <w:t>0,01</w:t>
            </w:r>
          </w:p>
        </w:tc>
      </w:tr>
      <w:tr w:rsidR="00D1415A" w14:paraId="3286DCD0" w14:textId="77777777" w:rsidTr="00656811">
        <w:tc>
          <w:tcPr>
            <w:tcW w:w="3936" w:type="dxa"/>
          </w:tcPr>
          <w:p w14:paraId="1F37894B" w14:textId="77777777" w:rsidR="00D1415A" w:rsidRDefault="00D1415A" w:rsidP="00F6671E">
            <w:pPr>
              <w:widowControl w:val="0"/>
              <w:rPr>
                <w:sz w:val="24"/>
                <w:szCs w:val="24"/>
              </w:rPr>
            </w:pPr>
            <w:r>
              <w:rPr>
                <w:sz w:val="24"/>
                <w:szCs w:val="24"/>
              </w:rPr>
              <w:t>Эритроцитарная масса</w:t>
            </w:r>
          </w:p>
        </w:tc>
        <w:tc>
          <w:tcPr>
            <w:tcW w:w="1701" w:type="dxa"/>
          </w:tcPr>
          <w:p w14:paraId="309AB37A" w14:textId="77777777" w:rsidR="00D1415A" w:rsidRDefault="00D1415A" w:rsidP="00F6671E">
            <w:pPr>
              <w:widowControl w:val="0"/>
              <w:jc w:val="center"/>
              <w:rPr>
                <w:sz w:val="24"/>
                <w:szCs w:val="24"/>
              </w:rPr>
            </w:pPr>
          </w:p>
        </w:tc>
        <w:tc>
          <w:tcPr>
            <w:tcW w:w="1275" w:type="dxa"/>
          </w:tcPr>
          <w:p w14:paraId="39E40FC2" w14:textId="77777777" w:rsidR="00D1415A" w:rsidRDefault="00D1415A" w:rsidP="00F6671E">
            <w:pPr>
              <w:widowControl w:val="0"/>
              <w:jc w:val="center"/>
              <w:rPr>
                <w:sz w:val="24"/>
                <w:szCs w:val="24"/>
              </w:rPr>
            </w:pPr>
            <w:r>
              <w:rPr>
                <w:sz w:val="24"/>
                <w:szCs w:val="24"/>
              </w:rPr>
              <w:t>0,01</w:t>
            </w:r>
          </w:p>
        </w:tc>
        <w:tc>
          <w:tcPr>
            <w:tcW w:w="1134" w:type="dxa"/>
          </w:tcPr>
          <w:p w14:paraId="7D3D6768" w14:textId="77777777" w:rsidR="00D1415A" w:rsidRDefault="00D1415A" w:rsidP="00F6671E">
            <w:pPr>
              <w:widowControl w:val="0"/>
              <w:jc w:val="center"/>
              <w:rPr>
                <w:sz w:val="24"/>
                <w:szCs w:val="24"/>
              </w:rPr>
            </w:pPr>
            <w:r>
              <w:rPr>
                <w:sz w:val="24"/>
                <w:szCs w:val="24"/>
              </w:rPr>
              <w:t>0,01</w:t>
            </w:r>
          </w:p>
        </w:tc>
        <w:tc>
          <w:tcPr>
            <w:tcW w:w="1418" w:type="dxa"/>
          </w:tcPr>
          <w:p w14:paraId="37B4EA22" w14:textId="77777777" w:rsidR="00D1415A" w:rsidRDefault="00D1415A" w:rsidP="00F6671E">
            <w:pPr>
              <w:widowControl w:val="0"/>
              <w:jc w:val="center"/>
              <w:rPr>
                <w:sz w:val="24"/>
                <w:szCs w:val="24"/>
              </w:rPr>
            </w:pPr>
            <w:r>
              <w:rPr>
                <w:sz w:val="24"/>
                <w:szCs w:val="24"/>
              </w:rPr>
              <w:t>0,01</w:t>
            </w:r>
          </w:p>
        </w:tc>
      </w:tr>
      <w:tr w:rsidR="00D1415A" w14:paraId="2CDFD10B" w14:textId="77777777" w:rsidTr="00656811">
        <w:tc>
          <w:tcPr>
            <w:tcW w:w="3936" w:type="dxa"/>
          </w:tcPr>
          <w:p w14:paraId="7AD1F5D2" w14:textId="77777777" w:rsidR="00D1415A" w:rsidRDefault="00D1415A" w:rsidP="00F6671E">
            <w:pPr>
              <w:widowControl w:val="0"/>
              <w:rPr>
                <w:sz w:val="24"/>
                <w:szCs w:val="24"/>
              </w:rPr>
            </w:pPr>
            <w:r>
              <w:rPr>
                <w:sz w:val="24"/>
                <w:szCs w:val="24"/>
              </w:rPr>
              <w:t>Концентрат факторов протромбинового комплекса</w:t>
            </w:r>
          </w:p>
        </w:tc>
        <w:tc>
          <w:tcPr>
            <w:tcW w:w="1701" w:type="dxa"/>
          </w:tcPr>
          <w:p w14:paraId="63D06675" w14:textId="77777777" w:rsidR="00D1415A" w:rsidRDefault="00D1415A" w:rsidP="00F6671E">
            <w:pPr>
              <w:widowControl w:val="0"/>
              <w:jc w:val="center"/>
              <w:rPr>
                <w:sz w:val="24"/>
                <w:szCs w:val="24"/>
              </w:rPr>
            </w:pPr>
          </w:p>
        </w:tc>
        <w:tc>
          <w:tcPr>
            <w:tcW w:w="1275" w:type="dxa"/>
          </w:tcPr>
          <w:p w14:paraId="4CF7895E" w14:textId="77777777" w:rsidR="00D1415A" w:rsidRDefault="00D1415A" w:rsidP="00F6671E">
            <w:pPr>
              <w:widowControl w:val="0"/>
              <w:jc w:val="center"/>
              <w:rPr>
                <w:sz w:val="24"/>
                <w:szCs w:val="24"/>
              </w:rPr>
            </w:pPr>
          </w:p>
        </w:tc>
        <w:tc>
          <w:tcPr>
            <w:tcW w:w="1134" w:type="dxa"/>
          </w:tcPr>
          <w:p w14:paraId="4F5DC672" w14:textId="77777777" w:rsidR="00D1415A" w:rsidRDefault="00D1415A" w:rsidP="00F6671E">
            <w:pPr>
              <w:widowControl w:val="0"/>
              <w:jc w:val="center"/>
              <w:rPr>
                <w:sz w:val="24"/>
                <w:szCs w:val="24"/>
              </w:rPr>
            </w:pPr>
          </w:p>
        </w:tc>
        <w:tc>
          <w:tcPr>
            <w:tcW w:w="1418" w:type="dxa"/>
          </w:tcPr>
          <w:p w14:paraId="5B92E173" w14:textId="77777777" w:rsidR="00D1415A" w:rsidRDefault="00D1415A" w:rsidP="00F6671E">
            <w:pPr>
              <w:widowControl w:val="0"/>
              <w:jc w:val="center"/>
              <w:rPr>
                <w:sz w:val="24"/>
                <w:szCs w:val="24"/>
              </w:rPr>
            </w:pPr>
            <w:r>
              <w:rPr>
                <w:sz w:val="24"/>
                <w:szCs w:val="24"/>
              </w:rPr>
              <w:t>0,01</w:t>
            </w:r>
          </w:p>
        </w:tc>
      </w:tr>
      <w:tr w:rsidR="00D1415A" w14:paraId="1277A053" w14:textId="77777777" w:rsidTr="00656811">
        <w:tc>
          <w:tcPr>
            <w:tcW w:w="3936" w:type="dxa"/>
          </w:tcPr>
          <w:p w14:paraId="21636BCA" w14:textId="77777777" w:rsidR="00D1415A" w:rsidRPr="00BB4C5B" w:rsidRDefault="00D1415A" w:rsidP="00F6671E">
            <w:pPr>
              <w:widowControl w:val="0"/>
              <w:rPr>
                <w:sz w:val="24"/>
                <w:szCs w:val="24"/>
              </w:rPr>
            </w:pPr>
            <w:r>
              <w:rPr>
                <w:sz w:val="24"/>
                <w:szCs w:val="24"/>
              </w:rPr>
              <w:t xml:space="preserve">Рекомбинантный активированный </w:t>
            </w:r>
            <w:r>
              <w:rPr>
                <w:sz w:val="24"/>
                <w:szCs w:val="24"/>
                <w:lang w:val="en-US"/>
              </w:rPr>
              <w:lastRenderedPageBreak/>
              <w:t>VII</w:t>
            </w:r>
            <w:r>
              <w:rPr>
                <w:sz w:val="24"/>
                <w:szCs w:val="24"/>
              </w:rPr>
              <w:t xml:space="preserve"> фактор</w:t>
            </w:r>
          </w:p>
        </w:tc>
        <w:tc>
          <w:tcPr>
            <w:tcW w:w="1701" w:type="dxa"/>
          </w:tcPr>
          <w:p w14:paraId="7E2AE139" w14:textId="77777777" w:rsidR="00D1415A" w:rsidRDefault="00D1415A" w:rsidP="00F6671E">
            <w:pPr>
              <w:widowControl w:val="0"/>
              <w:jc w:val="center"/>
              <w:rPr>
                <w:sz w:val="24"/>
                <w:szCs w:val="24"/>
              </w:rPr>
            </w:pPr>
          </w:p>
        </w:tc>
        <w:tc>
          <w:tcPr>
            <w:tcW w:w="1275" w:type="dxa"/>
          </w:tcPr>
          <w:p w14:paraId="4E0F346D" w14:textId="77777777" w:rsidR="00D1415A" w:rsidRDefault="00D1415A" w:rsidP="00F6671E">
            <w:pPr>
              <w:widowControl w:val="0"/>
              <w:jc w:val="center"/>
              <w:rPr>
                <w:sz w:val="24"/>
                <w:szCs w:val="24"/>
              </w:rPr>
            </w:pPr>
          </w:p>
        </w:tc>
        <w:tc>
          <w:tcPr>
            <w:tcW w:w="1134" w:type="dxa"/>
          </w:tcPr>
          <w:p w14:paraId="385B2904" w14:textId="77777777" w:rsidR="00D1415A" w:rsidRDefault="00D1415A" w:rsidP="00F6671E">
            <w:pPr>
              <w:widowControl w:val="0"/>
              <w:jc w:val="center"/>
              <w:rPr>
                <w:sz w:val="24"/>
                <w:szCs w:val="24"/>
              </w:rPr>
            </w:pPr>
          </w:p>
        </w:tc>
        <w:tc>
          <w:tcPr>
            <w:tcW w:w="1418" w:type="dxa"/>
          </w:tcPr>
          <w:p w14:paraId="1C415C1E" w14:textId="77777777" w:rsidR="00D1415A" w:rsidRDefault="00D1415A" w:rsidP="00F6671E">
            <w:pPr>
              <w:widowControl w:val="0"/>
              <w:jc w:val="center"/>
              <w:rPr>
                <w:sz w:val="24"/>
                <w:szCs w:val="24"/>
              </w:rPr>
            </w:pPr>
            <w:r>
              <w:rPr>
                <w:sz w:val="24"/>
                <w:szCs w:val="24"/>
              </w:rPr>
              <w:t>0,01</w:t>
            </w:r>
          </w:p>
        </w:tc>
      </w:tr>
      <w:tr w:rsidR="00D1415A" w14:paraId="722B03A2" w14:textId="77777777" w:rsidTr="00656811">
        <w:tc>
          <w:tcPr>
            <w:tcW w:w="3936" w:type="dxa"/>
          </w:tcPr>
          <w:p w14:paraId="124E5730" w14:textId="77777777" w:rsidR="00D1415A" w:rsidRDefault="00D1415A" w:rsidP="00F6671E">
            <w:pPr>
              <w:widowControl w:val="0"/>
              <w:rPr>
                <w:sz w:val="24"/>
                <w:szCs w:val="24"/>
              </w:rPr>
            </w:pPr>
            <w:r>
              <w:rPr>
                <w:sz w:val="24"/>
                <w:szCs w:val="24"/>
              </w:rPr>
              <w:lastRenderedPageBreak/>
              <w:t>Фентанил</w:t>
            </w:r>
          </w:p>
        </w:tc>
        <w:tc>
          <w:tcPr>
            <w:tcW w:w="1701" w:type="dxa"/>
          </w:tcPr>
          <w:p w14:paraId="62738767" w14:textId="77777777" w:rsidR="00D1415A" w:rsidRDefault="00D1415A" w:rsidP="00F6671E">
            <w:pPr>
              <w:widowControl w:val="0"/>
              <w:jc w:val="center"/>
              <w:rPr>
                <w:sz w:val="24"/>
                <w:szCs w:val="24"/>
              </w:rPr>
            </w:pPr>
          </w:p>
        </w:tc>
        <w:tc>
          <w:tcPr>
            <w:tcW w:w="1275" w:type="dxa"/>
          </w:tcPr>
          <w:p w14:paraId="051E78C0" w14:textId="77777777" w:rsidR="00D1415A" w:rsidRDefault="00D1415A" w:rsidP="00F6671E">
            <w:pPr>
              <w:widowControl w:val="0"/>
              <w:jc w:val="center"/>
              <w:rPr>
                <w:sz w:val="24"/>
                <w:szCs w:val="24"/>
              </w:rPr>
            </w:pPr>
            <w:r>
              <w:rPr>
                <w:sz w:val="24"/>
                <w:szCs w:val="24"/>
              </w:rPr>
              <w:t>0,01</w:t>
            </w:r>
          </w:p>
        </w:tc>
        <w:tc>
          <w:tcPr>
            <w:tcW w:w="1134" w:type="dxa"/>
          </w:tcPr>
          <w:p w14:paraId="7D0B1AAA" w14:textId="77777777" w:rsidR="00D1415A" w:rsidRDefault="00D1415A" w:rsidP="00F6671E">
            <w:pPr>
              <w:widowControl w:val="0"/>
              <w:jc w:val="center"/>
              <w:rPr>
                <w:sz w:val="24"/>
                <w:szCs w:val="24"/>
              </w:rPr>
            </w:pPr>
            <w:r>
              <w:rPr>
                <w:sz w:val="24"/>
                <w:szCs w:val="24"/>
              </w:rPr>
              <w:t>0,01</w:t>
            </w:r>
          </w:p>
        </w:tc>
        <w:tc>
          <w:tcPr>
            <w:tcW w:w="1418" w:type="dxa"/>
          </w:tcPr>
          <w:p w14:paraId="2E0ADF73" w14:textId="77777777" w:rsidR="00D1415A" w:rsidRDefault="00D1415A" w:rsidP="00F6671E">
            <w:pPr>
              <w:widowControl w:val="0"/>
              <w:jc w:val="center"/>
              <w:rPr>
                <w:sz w:val="24"/>
                <w:szCs w:val="24"/>
              </w:rPr>
            </w:pPr>
            <w:r>
              <w:rPr>
                <w:sz w:val="24"/>
                <w:szCs w:val="24"/>
              </w:rPr>
              <w:t>0,01</w:t>
            </w:r>
          </w:p>
        </w:tc>
      </w:tr>
      <w:tr w:rsidR="00D1415A" w14:paraId="79FAA371" w14:textId="77777777" w:rsidTr="00656811">
        <w:tc>
          <w:tcPr>
            <w:tcW w:w="3936" w:type="dxa"/>
          </w:tcPr>
          <w:p w14:paraId="77375B47" w14:textId="77777777" w:rsidR="00D1415A" w:rsidRDefault="00D1415A" w:rsidP="00F6671E">
            <w:pPr>
              <w:widowControl w:val="0"/>
              <w:rPr>
                <w:sz w:val="24"/>
                <w:szCs w:val="24"/>
              </w:rPr>
            </w:pPr>
            <w:proofErr w:type="spellStart"/>
            <w:r>
              <w:rPr>
                <w:sz w:val="24"/>
                <w:szCs w:val="24"/>
              </w:rPr>
              <w:t>Промедол</w:t>
            </w:r>
            <w:proofErr w:type="spellEnd"/>
          </w:p>
        </w:tc>
        <w:tc>
          <w:tcPr>
            <w:tcW w:w="1701" w:type="dxa"/>
          </w:tcPr>
          <w:p w14:paraId="21B5B5B2" w14:textId="77777777" w:rsidR="00D1415A" w:rsidRDefault="00D1415A" w:rsidP="00F6671E">
            <w:pPr>
              <w:widowControl w:val="0"/>
              <w:jc w:val="center"/>
              <w:rPr>
                <w:sz w:val="24"/>
                <w:szCs w:val="24"/>
              </w:rPr>
            </w:pPr>
            <w:r>
              <w:rPr>
                <w:sz w:val="24"/>
                <w:szCs w:val="24"/>
              </w:rPr>
              <w:t>1,0</w:t>
            </w:r>
          </w:p>
        </w:tc>
        <w:tc>
          <w:tcPr>
            <w:tcW w:w="1275" w:type="dxa"/>
          </w:tcPr>
          <w:p w14:paraId="53082DBA" w14:textId="77777777" w:rsidR="00D1415A" w:rsidRDefault="00D1415A" w:rsidP="00F6671E">
            <w:pPr>
              <w:widowControl w:val="0"/>
              <w:jc w:val="center"/>
              <w:rPr>
                <w:sz w:val="24"/>
                <w:szCs w:val="24"/>
              </w:rPr>
            </w:pPr>
            <w:r>
              <w:rPr>
                <w:sz w:val="24"/>
                <w:szCs w:val="24"/>
              </w:rPr>
              <w:t>1,0</w:t>
            </w:r>
          </w:p>
        </w:tc>
        <w:tc>
          <w:tcPr>
            <w:tcW w:w="1134" w:type="dxa"/>
          </w:tcPr>
          <w:p w14:paraId="7BCF1E05" w14:textId="77777777" w:rsidR="00D1415A" w:rsidRDefault="00D1415A" w:rsidP="00F6671E">
            <w:pPr>
              <w:widowControl w:val="0"/>
              <w:jc w:val="center"/>
              <w:rPr>
                <w:sz w:val="24"/>
                <w:szCs w:val="24"/>
              </w:rPr>
            </w:pPr>
            <w:r>
              <w:rPr>
                <w:sz w:val="24"/>
                <w:szCs w:val="24"/>
              </w:rPr>
              <w:t>1,0</w:t>
            </w:r>
          </w:p>
        </w:tc>
        <w:tc>
          <w:tcPr>
            <w:tcW w:w="1418" w:type="dxa"/>
          </w:tcPr>
          <w:p w14:paraId="53BFA3C5" w14:textId="77777777" w:rsidR="00D1415A" w:rsidRDefault="00D1415A" w:rsidP="00F6671E">
            <w:pPr>
              <w:widowControl w:val="0"/>
              <w:jc w:val="center"/>
              <w:rPr>
                <w:sz w:val="24"/>
                <w:szCs w:val="24"/>
              </w:rPr>
            </w:pPr>
            <w:r>
              <w:rPr>
                <w:sz w:val="24"/>
                <w:szCs w:val="24"/>
              </w:rPr>
              <w:t>1,0</w:t>
            </w:r>
          </w:p>
        </w:tc>
      </w:tr>
      <w:tr w:rsidR="00D1415A" w14:paraId="5BA2D347" w14:textId="77777777" w:rsidTr="00656811">
        <w:tc>
          <w:tcPr>
            <w:tcW w:w="3936" w:type="dxa"/>
          </w:tcPr>
          <w:p w14:paraId="1F5D0EF4" w14:textId="77777777" w:rsidR="00D1415A" w:rsidRDefault="00D1415A" w:rsidP="00F6671E">
            <w:pPr>
              <w:widowControl w:val="0"/>
              <w:rPr>
                <w:sz w:val="24"/>
                <w:szCs w:val="24"/>
              </w:rPr>
            </w:pPr>
            <w:r>
              <w:rPr>
                <w:sz w:val="24"/>
                <w:szCs w:val="24"/>
              </w:rPr>
              <w:t>Морфин</w:t>
            </w:r>
          </w:p>
        </w:tc>
        <w:tc>
          <w:tcPr>
            <w:tcW w:w="1701" w:type="dxa"/>
          </w:tcPr>
          <w:p w14:paraId="50136581" w14:textId="77777777" w:rsidR="00D1415A" w:rsidRDefault="00D1415A" w:rsidP="00F6671E">
            <w:pPr>
              <w:widowControl w:val="0"/>
              <w:jc w:val="center"/>
              <w:rPr>
                <w:sz w:val="24"/>
                <w:szCs w:val="24"/>
              </w:rPr>
            </w:pPr>
          </w:p>
        </w:tc>
        <w:tc>
          <w:tcPr>
            <w:tcW w:w="1275" w:type="dxa"/>
          </w:tcPr>
          <w:p w14:paraId="1329EEEA" w14:textId="77777777" w:rsidR="00D1415A" w:rsidRDefault="00D1415A" w:rsidP="00F6671E">
            <w:pPr>
              <w:widowControl w:val="0"/>
              <w:jc w:val="center"/>
              <w:rPr>
                <w:sz w:val="24"/>
                <w:szCs w:val="24"/>
              </w:rPr>
            </w:pPr>
            <w:r>
              <w:rPr>
                <w:sz w:val="24"/>
                <w:szCs w:val="24"/>
              </w:rPr>
              <w:t>0,01</w:t>
            </w:r>
          </w:p>
        </w:tc>
        <w:tc>
          <w:tcPr>
            <w:tcW w:w="1134" w:type="dxa"/>
          </w:tcPr>
          <w:p w14:paraId="4ABF53CF" w14:textId="77777777" w:rsidR="00D1415A" w:rsidRDefault="00D1415A" w:rsidP="00F6671E">
            <w:pPr>
              <w:widowControl w:val="0"/>
              <w:jc w:val="center"/>
              <w:rPr>
                <w:sz w:val="24"/>
                <w:szCs w:val="24"/>
              </w:rPr>
            </w:pPr>
            <w:r>
              <w:rPr>
                <w:sz w:val="24"/>
                <w:szCs w:val="24"/>
              </w:rPr>
              <w:t>0,01</w:t>
            </w:r>
          </w:p>
        </w:tc>
        <w:tc>
          <w:tcPr>
            <w:tcW w:w="1418" w:type="dxa"/>
          </w:tcPr>
          <w:p w14:paraId="28FF0D02" w14:textId="77777777" w:rsidR="00D1415A" w:rsidRDefault="00D1415A" w:rsidP="00F6671E">
            <w:pPr>
              <w:widowControl w:val="0"/>
              <w:jc w:val="center"/>
              <w:rPr>
                <w:sz w:val="24"/>
                <w:szCs w:val="24"/>
              </w:rPr>
            </w:pPr>
            <w:r>
              <w:rPr>
                <w:sz w:val="24"/>
                <w:szCs w:val="24"/>
              </w:rPr>
              <w:t>0,01</w:t>
            </w:r>
          </w:p>
        </w:tc>
      </w:tr>
      <w:tr w:rsidR="00D1415A" w14:paraId="4D6A9413" w14:textId="77777777" w:rsidTr="00656811">
        <w:tc>
          <w:tcPr>
            <w:tcW w:w="3936" w:type="dxa"/>
          </w:tcPr>
          <w:p w14:paraId="1090248F" w14:textId="77777777" w:rsidR="00D1415A" w:rsidRDefault="00D1415A" w:rsidP="00F6671E">
            <w:pPr>
              <w:widowControl w:val="0"/>
              <w:rPr>
                <w:sz w:val="24"/>
                <w:szCs w:val="24"/>
              </w:rPr>
            </w:pPr>
            <w:r>
              <w:rPr>
                <w:sz w:val="24"/>
                <w:szCs w:val="24"/>
              </w:rPr>
              <w:t>Тиопентал натрия</w:t>
            </w:r>
          </w:p>
        </w:tc>
        <w:tc>
          <w:tcPr>
            <w:tcW w:w="1701" w:type="dxa"/>
          </w:tcPr>
          <w:p w14:paraId="04D74CA8" w14:textId="77777777" w:rsidR="00D1415A" w:rsidRDefault="00D1415A" w:rsidP="00F6671E">
            <w:pPr>
              <w:widowControl w:val="0"/>
              <w:jc w:val="center"/>
              <w:rPr>
                <w:sz w:val="24"/>
                <w:szCs w:val="24"/>
              </w:rPr>
            </w:pPr>
            <w:r>
              <w:rPr>
                <w:sz w:val="24"/>
                <w:szCs w:val="24"/>
              </w:rPr>
              <w:t>1,0</w:t>
            </w:r>
          </w:p>
        </w:tc>
        <w:tc>
          <w:tcPr>
            <w:tcW w:w="1275" w:type="dxa"/>
          </w:tcPr>
          <w:p w14:paraId="52A4802D" w14:textId="77777777" w:rsidR="00D1415A" w:rsidRDefault="00D1415A" w:rsidP="00F6671E">
            <w:pPr>
              <w:widowControl w:val="0"/>
              <w:jc w:val="center"/>
              <w:rPr>
                <w:sz w:val="24"/>
                <w:szCs w:val="24"/>
              </w:rPr>
            </w:pPr>
            <w:r>
              <w:rPr>
                <w:sz w:val="24"/>
                <w:szCs w:val="24"/>
              </w:rPr>
              <w:t>1,0</w:t>
            </w:r>
          </w:p>
        </w:tc>
        <w:tc>
          <w:tcPr>
            <w:tcW w:w="1134" w:type="dxa"/>
          </w:tcPr>
          <w:p w14:paraId="0BD63291" w14:textId="77777777" w:rsidR="00D1415A" w:rsidRDefault="00D1415A" w:rsidP="00F6671E">
            <w:pPr>
              <w:widowControl w:val="0"/>
              <w:jc w:val="center"/>
              <w:rPr>
                <w:sz w:val="24"/>
                <w:szCs w:val="24"/>
              </w:rPr>
            </w:pPr>
            <w:r>
              <w:rPr>
                <w:sz w:val="24"/>
                <w:szCs w:val="24"/>
              </w:rPr>
              <w:t>1,0</w:t>
            </w:r>
          </w:p>
        </w:tc>
        <w:tc>
          <w:tcPr>
            <w:tcW w:w="1418" w:type="dxa"/>
          </w:tcPr>
          <w:p w14:paraId="335E8D96" w14:textId="77777777" w:rsidR="00D1415A" w:rsidRDefault="00D1415A" w:rsidP="00F6671E">
            <w:pPr>
              <w:widowControl w:val="0"/>
              <w:jc w:val="center"/>
              <w:rPr>
                <w:sz w:val="24"/>
                <w:szCs w:val="24"/>
              </w:rPr>
            </w:pPr>
            <w:r>
              <w:rPr>
                <w:sz w:val="24"/>
                <w:szCs w:val="24"/>
              </w:rPr>
              <w:t>1,0</w:t>
            </w:r>
          </w:p>
        </w:tc>
      </w:tr>
      <w:tr w:rsidR="00D1415A" w14:paraId="3C847373" w14:textId="77777777" w:rsidTr="00C6135A">
        <w:tc>
          <w:tcPr>
            <w:tcW w:w="3936" w:type="dxa"/>
          </w:tcPr>
          <w:p w14:paraId="0CBF7BEA" w14:textId="77777777" w:rsidR="00D1415A" w:rsidRDefault="00D1415A" w:rsidP="00F6671E">
            <w:pPr>
              <w:widowControl w:val="0"/>
              <w:rPr>
                <w:sz w:val="24"/>
                <w:szCs w:val="24"/>
              </w:rPr>
            </w:pPr>
            <w:proofErr w:type="spellStart"/>
            <w:r>
              <w:rPr>
                <w:sz w:val="24"/>
                <w:szCs w:val="24"/>
              </w:rPr>
              <w:t>Нефопам</w:t>
            </w:r>
            <w:proofErr w:type="spellEnd"/>
          </w:p>
        </w:tc>
        <w:tc>
          <w:tcPr>
            <w:tcW w:w="1701" w:type="dxa"/>
          </w:tcPr>
          <w:p w14:paraId="29017FC6" w14:textId="77777777" w:rsidR="00D1415A" w:rsidRDefault="00D1415A" w:rsidP="00F6671E">
            <w:pPr>
              <w:widowControl w:val="0"/>
              <w:jc w:val="center"/>
              <w:rPr>
                <w:sz w:val="24"/>
                <w:szCs w:val="24"/>
              </w:rPr>
            </w:pPr>
          </w:p>
        </w:tc>
        <w:tc>
          <w:tcPr>
            <w:tcW w:w="1275" w:type="dxa"/>
          </w:tcPr>
          <w:p w14:paraId="398F9883" w14:textId="77777777" w:rsidR="00D1415A" w:rsidRDefault="00D1415A" w:rsidP="00F6671E">
            <w:pPr>
              <w:widowControl w:val="0"/>
              <w:jc w:val="center"/>
              <w:rPr>
                <w:sz w:val="24"/>
                <w:szCs w:val="24"/>
              </w:rPr>
            </w:pPr>
          </w:p>
        </w:tc>
        <w:tc>
          <w:tcPr>
            <w:tcW w:w="1134" w:type="dxa"/>
          </w:tcPr>
          <w:p w14:paraId="54DA9B4D" w14:textId="77777777" w:rsidR="00D1415A" w:rsidRDefault="00D1415A" w:rsidP="00F6671E">
            <w:pPr>
              <w:widowControl w:val="0"/>
              <w:jc w:val="center"/>
              <w:rPr>
                <w:sz w:val="24"/>
                <w:szCs w:val="24"/>
              </w:rPr>
            </w:pPr>
            <w:r>
              <w:rPr>
                <w:sz w:val="24"/>
                <w:szCs w:val="24"/>
              </w:rPr>
              <w:t>1,0</w:t>
            </w:r>
          </w:p>
        </w:tc>
        <w:tc>
          <w:tcPr>
            <w:tcW w:w="1418" w:type="dxa"/>
          </w:tcPr>
          <w:p w14:paraId="6184BE46" w14:textId="77777777" w:rsidR="00D1415A" w:rsidRDefault="00D1415A" w:rsidP="00F6671E">
            <w:pPr>
              <w:widowControl w:val="0"/>
              <w:jc w:val="center"/>
              <w:rPr>
                <w:sz w:val="24"/>
                <w:szCs w:val="24"/>
              </w:rPr>
            </w:pPr>
            <w:r>
              <w:rPr>
                <w:sz w:val="24"/>
                <w:szCs w:val="24"/>
              </w:rPr>
              <w:t>1,0</w:t>
            </w:r>
          </w:p>
        </w:tc>
      </w:tr>
      <w:tr w:rsidR="00D1415A" w14:paraId="615F61B4" w14:textId="77777777" w:rsidTr="00656811">
        <w:tc>
          <w:tcPr>
            <w:tcW w:w="3936" w:type="dxa"/>
          </w:tcPr>
          <w:p w14:paraId="404DCB75" w14:textId="77777777" w:rsidR="00D1415A" w:rsidRDefault="00D1415A" w:rsidP="00F6671E">
            <w:pPr>
              <w:widowControl w:val="0"/>
              <w:rPr>
                <w:sz w:val="24"/>
                <w:szCs w:val="24"/>
              </w:rPr>
            </w:pPr>
            <w:proofErr w:type="spellStart"/>
            <w:r>
              <w:rPr>
                <w:sz w:val="24"/>
                <w:szCs w:val="24"/>
              </w:rPr>
              <w:t>Кетамин</w:t>
            </w:r>
            <w:proofErr w:type="spellEnd"/>
          </w:p>
        </w:tc>
        <w:tc>
          <w:tcPr>
            <w:tcW w:w="1701" w:type="dxa"/>
          </w:tcPr>
          <w:p w14:paraId="038328B1" w14:textId="77777777" w:rsidR="00D1415A" w:rsidRDefault="00D1415A" w:rsidP="00F6671E">
            <w:pPr>
              <w:widowControl w:val="0"/>
              <w:jc w:val="center"/>
              <w:rPr>
                <w:sz w:val="24"/>
                <w:szCs w:val="24"/>
              </w:rPr>
            </w:pPr>
            <w:r>
              <w:rPr>
                <w:sz w:val="24"/>
                <w:szCs w:val="24"/>
              </w:rPr>
              <w:t>1,0</w:t>
            </w:r>
          </w:p>
        </w:tc>
        <w:tc>
          <w:tcPr>
            <w:tcW w:w="1275" w:type="dxa"/>
          </w:tcPr>
          <w:p w14:paraId="59BCB1F7" w14:textId="77777777" w:rsidR="00D1415A" w:rsidRDefault="00D1415A" w:rsidP="00F6671E">
            <w:pPr>
              <w:widowControl w:val="0"/>
              <w:jc w:val="center"/>
              <w:rPr>
                <w:sz w:val="24"/>
                <w:szCs w:val="24"/>
              </w:rPr>
            </w:pPr>
            <w:r>
              <w:rPr>
                <w:sz w:val="24"/>
                <w:szCs w:val="24"/>
              </w:rPr>
              <w:t>1,0</w:t>
            </w:r>
          </w:p>
        </w:tc>
        <w:tc>
          <w:tcPr>
            <w:tcW w:w="1134" w:type="dxa"/>
          </w:tcPr>
          <w:p w14:paraId="37043C41" w14:textId="77777777" w:rsidR="00D1415A" w:rsidRDefault="00D1415A" w:rsidP="00F6671E">
            <w:pPr>
              <w:widowControl w:val="0"/>
              <w:jc w:val="center"/>
              <w:rPr>
                <w:sz w:val="24"/>
                <w:szCs w:val="24"/>
              </w:rPr>
            </w:pPr>
            <w:r>
              <w:rPr>
                <w:sz w:val="24"/>
                <w:szCs w:val="24"/>
              </w:rPr>
              <w:t>1,0</w:t>
            </w:r>
          </w:p>
        </w:tc>
        <w:tc>
          <w:tcPr>
            <w:tcW w:w="1418" w:type="dxa"/>
          </w:tcPr>
          <w:p w14:paraId="38885631" w14:textId="77777777" w:rsidR="00D1415A" w:rsidRDefault="00D1415A" w:rsidP="00F6671E">
            <w:pPr>
              <w:widowControl w:val="0"/>
              <w:jc w:val="center"/>
              <w:rPr>
                <w:sz w:val="24"/>
                <w:szCs w:val="24"/>
              </w:rPr>
            </w:pPr>
            <w:r>
              <w:rPr>
                <w:sz w:val="24"/>
                <w:szCs w:val="24"/>
              </w:rPr>
              <w:t>1,0</w:t>
            </w:r>
          </w:p>
        </w:tc>
      </w:tr>
      <w:tr w:rsidR="008E0CA1" w14:paraId="7BFA9287" w14:textId="77777777" w:rsidTr="00656811">
        <w:tc>
          <w:tcPr>
            <w:tcW w:w="3936" w:type="dxa"/>
          </w:tcPr>
          <w:p w14:paraId="2334104F" w14:textId="77777777" w:rsidR="008E0CA1" w:rsidRDefault="008E0CA1" w:rsidP="00F6671E">
            <w:pPr>
              <w:widowControl w:val="0"/>
              <w:rPr>
                <w:sz w:val="24"/>
                <w:szCs w:val="24"/>
              </w:rPr>
            </w:pPr>
            <w:r>
              <w:rPr>
                <w:sz w:val="24"/>
                <w:szCs w:val="24"/>
              </w:rPr>
              <w:t>Сукцинилхолина производные</w:t>
            </w:r>
          </w:p>
        </w:tc>
        <w:tc>
          <w:tcPr>
            <w:tcW w:w="1701" w:type="dxa"/>
          </w:tcPr>
          <w:p w14:paraId="1F6258FA" w14:textId="77777777" w:rsidR="008E0CA1" w:rsidRDefault="008E0CA1" w:rsidP="00F6671E">
            <w:pPr>
              <w:widowControl w:val="0"/>
              <w:jc w:val="center"/>
              <w:rPr>
                <w:sz w:val="24"/>
                <w:szCs w:val="24"/>
              </w:rPr>
            </w:pPr>
            <w:r>
              <w:rPr>
                <w:sz w:val="24"/>
                <w:szCs w:val="24"/>
              </w:rPr>
              <w:t>1,0</w:t>
            </w:r>
          </w:p>
        </w:tc>
        <w:tc>
          <w:tcPr>
            <w:tcW w:w="1275" w:type="dxa"/>
          </w:tcPr>
          <w:p w14:paraId="1AFC4417" w14:textId="77777777" w:rsidR="008E0CA1" w:rsidRDefault="008E0CA1" w:rsidP="00F6671E">
            <w:pPr>
              <w:widowControl w:val="0"/>
              <w:jc w:val="center"/>
              <w:rPr>
                <w:sz w:val="24"/>
                <w:szCs w:val="24"/>
              </w:rPr>
            </w:pPr>
            <w:r>
              <w:rPr>
                <w:sz w:val="24"/>
                <w:szCs w:val="24"/>
              </w:rPr>
              <w:t>1,0</w:t>
            </w:r>
          </w:p>
        </w:tc>
        <w:tc>
          <w:tcPr>
            <w:tcW w:w="1134" w:type="dxa"/>
          </w:tcPr>
          <w:p w14:paraId="5ACCF4F4" w14:textId="77777777" w:rsidR="008E0CA1" w:rsidRDefault="008E0CA1" w:rsidP="00F6671E">
            <w:pPr>
              <w:widowControl w:val="0"/>
              <w:jc w:val="center"/>
              <w:rPr>
                <w:sz w:val="24"/>
                <w:szCs w:val="24"/>
              </w:rPr>
            </w:pPr>
            <w:r>
              <w:rPr>
                <w:sz w:val="24"/>
                <w:szCs w:val="24"/>
              </w:rPr>
              <w:t>1,0</w:t>
            </w:r>
          </w:p>
        </w:tc>
        <w:tc>
          <w:tcPr>
            <w:tcW w:w="1418" w:type="dxa"/>
          </w:tcPr>
          <w:p w14:paraId="03DE233D" w14:textId="77777777" w:rsidR="008E0CA1" w:rsidRDefault="008E0CA1" w:rsidP="00F6671E">
            <w:pPr>
              <w:widowControl w:val="0"/>
              <w:jc w:val="center"/>
              <w:rPr>
                <w:sz w:val="24"/>
                <w:szCs w:val="24"/>
              </w:rPr>
            </w:pPr>
            <w:r>
              <w:rPr>
                <w:sz w:val="24"/>
                <w:szCs w:val="24"/>
              </w:rPr>
              <w:t>1,0</w:t>
            </w:r>
          </w:p>
        </w:tc>
      </w:tr>
      <w:tr w:rsidR="008E0CA1" w14:paraId="67571CEE" w14:textId="77777777" w:rsidTr="00656811">
        <w:tc>
          <w:tcPr>
            <w:tcW w:w="3936" w:type="dxa"/>
          </w:tcPr>
          <w:p w14:paraId="56D44E29" w14:textId="77777777" w:rsidR="008E0CA1" w:rsidRDefault="008E0CA1" w:rsidP="00F6671E">
            <w:pPr>
              <w:widowControl w:val="0"/>
              <w:rPr>
                <w:sz w:val="24"/>
                <w:szCs w:val="24"/>
              </w:rPr>
            </w:pPr>
            <w:r>
              <w:rPr>
                <w:sz w:val="24"/>
                <w:szCs w:val="24"/>
              </w:rPr>
              <w:t>Рокурония бромид</w:t>
            </w:r>
          </w:p>
        </w:tc>
        <w:tc>
          <w:tcPr>
            <w:tcW w:w="1701" w:type="dxa"/>
          </w:tcPr>
          <w:p w14:paraId="29C76452" w14:textId="77777777" w:rsidR="008E0CA1" w:rsidRDefault="008E0CA1" w:rsidP="00F6671E">
            <w:pPr>
              <w:widowControl w:val="0"/>
              <w:jc w:val="center"/>
              <w:rPr>
                <w:sz w:val="24"/>
                <w:szCs w:val="24"/>
              </w:rPr>
            </w:pPr>
            <w:r>
              <w:rPr>
                <w:sz w:val="24"/>
                <w:szCs w:val="24"/>
              </w:rPr>
              <w:t>1,0</w:t>
            </w:r>
          </w:p>
        </w:tc>
        <w:tc>
          <w:tcPr>
            <w:tcW w:w="1275" w:type="dxa"/>
          </w:tcPr>
          <w:p w14:paraId="61606711" w14:textId="77777777" w:rsidR="008E0CA1" w:rsidRDefault="008E0CA1" w:rsidP="00F6671E">
            <w:pPr>
              <w:widowControl w:val="0"/>
              <w:jc w:val="center"/>
              <w:rPr>
                <w:sz w:val="24"/>
                <w:szCs w:val="24"/>
              </w:rPr>
            </w:pPr>
            <w:r>
              <w:rPr>
                <w:sz w:val="24"/>
                <w:szCs w:val="24"/>
              </w:rPr>
              <w:t>1,0</w:t>
            </w:r>
          </w:p>
        </w:tc>
        <w:tc>
          <w:tcPr>
            <w:tcW w:w="1134" w:type="dxa"/>
          </w:tcPr>
          <w:p w14:paraId="4A5EE9BE" w14:textId="77777777" w:rsidR="008E0CA1" w:rsidRDefault="008E0CA1" w:rsidP="00F6671E">
            <w:pPr>
              <w:widowControl w:val="0"/>
              <w:jc w:val="center"/>
              <w:rPr>
                <w:sz w:val="24"/>
                <w:szCs w:val="24"/>
              </w:rPr>
            </w:pPr>
            <w:r>
              <w:rPr>
                <w:sz w:val="24"/>
                <w:szCs w:val="24"/>
              </w:rPr>
              <w:t>1,0</w:t>
            </w:r>
          </w:p>
        </w:tc>
        <w:tc>
          <w:tcPr>
            <w:tcW w:w="1418" w:type="dxa"/>
          </w:tcPr>
          <w:p w14:paraId="3639ED73" w14:textId="77777777" w:rsidR="008E0CA1" w:rsidRDefault="008E0CA1" w:rsidP="00F6671E">
            <w:pPr>
              <w:widowControl w:val="0"/>
              <w:jc w:val="center"/>
              <w:rPr>
                <w:sz w:val="24"/>
                <w:szCs w:val="24"/>
              </w:rPr>
            </w:pPr>
            <w:r>
              <w:rPr>
                <w:sz w:val="24"/>
                <w:szCs w:val="24"/>
              </w:rPr>
              <w:t>1,0</w:t>
            </w:r>
          </w:p>
        </w:tc>
      </w:tr>
      <w:tr w:rsidR="00D1415A" w14:paraId="422BD139" w14:textId="77777777" w:rsidTr="00656811">
        <w:tc>
          <w:tcPr>
            <w:tcW w:w="3936" w:type="dxa"/>
          </w:tcPr>
          <w:p w14:paraId="13FDD398" w14:textId="77777777" w:rsidR="00D1415A" w:rsidRDefault="00D1415A" w:rsidP="00F6671E">
            <w:pPr>
              <w:widowControl w:val="0"/>
              <w:rPr>
                <w:sz w:val="24"/>
                <w:szCs w:val="24"/>
              </w:rPr>
            </w:pPr>
            <w:r>
              <w:rPr>
                <w:sz w:val="24"/>
                <w:szCs w:val="24"/>
              </w:rPr>
              <w:t>Пропофол</w:t>
            </w:r>
          </w:p>
        </w:tc>
        <w:tc>
          <w:tcPr>
            <w:tcW w:w="1701" w:type="dxa"/>
          </w:tcPr>
          <w:p w14:paraId="0BAB2EBC" w14:textId="77777777" w:rsidR="00D1415A" w:rsidRDefault="00D1415A" w:rsidP="00F6671E">
            <w:pPr>
              <w:widowControl w:val="0"/>
              <w:jc w:val="center"/>
              <w:rPr>
                <w:sz w:val="24"/>
                <w:szCs w:val="24"/>
              </w:rPr>
            </w:pPr>
          </w:p>
        </w:tc>
        <w:tc>
          <w:tcPr>
            <w:tcW w:w="1275" w:type="dxa"/>
          </w:tcPr>
          <w:p w14:paraId="412CA4D5" w14:textId="77777777" w:rsidR="00D1415A" w:rsidRDefault="00D1415A" w:rsidP="00F6671E">
            <w:pPr>
              <w:widowControl w:val="0"/>
              <w:jc w:val="center"/>
              <w:rPr>
                <w:sz w:val="24"/>
                <w:szCs w:val="24"/>
              </w:rPr>
            </w:pPr>
            <w:r>
              <w:rPr>
                <w:sz w:val="24"/>
                <w:szCs w:val="24"/>
              </w:rPr>
              <w:t>0,01</w:t>
            </w:r>
          </w:p>
        </w:tc>
        <w:tc>
          <w:tcPr>
            <w:tcW w:w="1134" w:type="dxa"/>
          </w:tcPr>
          <w:p w14:paraId="68BC649B" w14:textId="77777777" w:rsidR="00D1415A" w:rsidRDefault="00D1415A" w:rsidP="00F6671E">
            <w:pPr>
              <w:widowControl w:val="0"/>
              <w:jc w:val="center"/>
              <w:rPr>
                <w:sz w:val="24"/>
                <w:szCs w:val="24"/>
              </w:rPr>
            </w:pPr>
            <w:r>
              <w:rPr>
                <w:sz w:val="24"/>
                <w:szCs w:val="24"/>
              </w:rPr>
              <w:t>0,01</w:t>
            </w:r>
          </w:p>
        </w:tc>
        <w:tc>
          <w:tcPr>
            <w:tcW w:w="1418" w:type="dxa"/>
          </w:tcPr>
          <w:p w14:paraId="1E6C775C" w14:textId="77777777" w:rsidR="00D1415A" w:rsidRDefault="00D1415A" w:rsidP="00F6671E">
            <w:pPr>
              <w:widowControl w:val="0"/>
              <w:jc w:val="center"/>
              <w:rPr>
                <w:sz w:val="24"/>
                <w:szCs w:val="24"/>
              </w:rPr>
            </w:pPr>
            <w:r>
              <w:rPr>
                <w:sz w:val="24"/>
                <w:szCs w:val="24"/>
              </w:rPr>
              <w:t>0,01</w:t>
            </w:r>
          </w:p>
        </w:tc>
      </w:tr>
      <w:tr w:rsidR="00D1415A" w14:paraId="7B6971DB" w14:textId="77777777" w:rsidTr="00656811">
        <w:tc>
          <w:tcPr>
            <w:tcW w:w="3936" w:type="dxa"/>
          </w:tcPr>
          <w:p w14:paraId="26065884" w14:textId="77777777" w:rsidR="00D1415A" w:rsidRDefault="00D1415A" w:rsidP="00F6671E">
            <w:pPr>
              <w:widowControl w:val="0"/>
              <w:rPr>
                <w:sz w:val="24"/>
                <w:szCs w:val="24"/>
              </w:rPr>
            </w:pPr>
            <w:r>
              <w:rPr>
                <w:sz w:val="24"/>
                <w:szCs w:val="24"/>
              </w:rPr>
              <w:t>Севофлюран</w:t>
            </w:r>
          </w:p>
        </w:tc>
        <w:tc>
          <w:tcPr>
            <w:tcW w:w="1701" w:type="dxa"/>
          </w:tcPr>
          <w:p w14:paraId="5C7E8D81" w14:textId="77777777" w:rsidR="00D1415A" w:rsidRDefault="00D1415A" w:rsidP="00F6671E">
            <w:pPr>
              <w:widowControl w:val="0"/>
              <w:jc w:val="center"/>
              <w:rPr>
                <w:sz w:val="24"/>
                <w:szCs w:val="24"/>
              </w:rPr>
            </w:pPr>
          </w:p>
        </w:tc>
        <w:tc>
          <w:tcPr>
            <w:tcW w:w="1275" w:type="dxa"/>
          </w:tcPr>
          <w:p w14:paraId="7E0767A0" w14:textId="77777777" w:rsidR="00D1415A" w:rsidRDefault="00D1415A" w:rsidP="00F6671E">
            <w:pPr>
              <w:widowControl w:val="0"/>
              <w:jc w:val="center"/>
              <w:rPr>
                <w:sz w:val="24"/>
                <w:szCs w:val="24"/>
              </w:rPr>
            </w:pPr>
            <w:r>
              <w:rPr>
                <w:sz w:val="24"/>
                <w:szCs w:val="24"/>
              </w:rPr>
              <w:t>0,01</w:t>
            </w:r>
          </w:p>
        </w:tc>
        <w:tc>
          <w:tcPr>
            <w:tcW w:w="1134" w:type="dxa"/>
          </w:tcPr>
          <w:p w14:paraId="7D1F5630" w14:textId="77777777" w:rsidR="00D1415A" w:rsidRDefault="00D1415A" w:rsidP="00F6671E">
            <w:pPr>
              <w:widowControl w:val="0"/>
              <w:jc w:val="center"/>
              <w:rPr>
                <w:sz w:val="24"/>
                <w:szCs w:val="24"/>
              </w:rPr>
            </w:pPr>
            <w:r>
              <w:rPr>
                <w:sz w:val="24"/>
                <w:szCs w:val="24"/>
              </w:rPr>
              <w:t>0,01</w:t>
            </w:r>
          </w:p>
        </w:tc>
        <w:tc>
          <w:tcPr>
            <w:tcW w:w="1418" w:type="dxa"/>
          </w:tcPr>
          <w:p w14:paraId="363A7363" w14:textId="77777777" w:rsidR="00D1415A" w:rsidRDefault="00D1415A" w:rsidP="00F6671E">
            <w:pPr>
              <w:widowControl w:val="0"/>
              <w:jc w:val="center"/>
              <w:rPr>
                <w:sz w:val="24"/>
                <w:szCs w:val="24"/>
              </w:rPr>
            </w:pPr>
            <w:r>
              <w:rPr>
                <w:sz w:val="24"/>
                <w:szCs w:val="24"/>
              </w:rPr>
              <w:t>0,01</w:t>
            </w:r>
          </w:p>
        </w:tc>
      </w:tr>
      <w:tr w:rsidR="00D1415A" w14:paraId="0F53782C" w14:textId="77777777" w:rsidTr="00656811">
        <w:tc>
          <w:tcPr>
            <w:tcW w:w="3936" w:type="dxa"/>
          </w:tcPr>
          <w:p w14:paraId="1741D70C" w14:textId="77777777" w:rsidR="00D1415A" w:rsidRDefault="00D1415A" w:rsidP="00F6671E">
            <w:pPr>
              <w:widowControl w:val="0"/>
              <w:rPr>
                <w:sz w:val="24"/>
                <w:szCs w:val="24"/>
              </w:rPr>
            </w:pPr>
            <w:r>
              <w:rPr>
                <w:sz w:val="24"/>
                <w:szCs w:val="24"/>
              </w:rPr>
              <w:t>Лидокаин 2%-5%</w:t>
            </w:r>
          </w:p>
        </w:tc>
        <w:tc>
          <w:tcPr>
            <w:tcW w:w="1701" w:type="dxa"/>
          </w:tcPr>
          <w:p w14:paraId="53E39DD5" w14:textId="77777777" w:rsidR="00D1415A" w:rsidRDefault="00D1415A" w:rsidP="00F6671E">
            <w:pPr>
              <w:widowControl w:val="0"/>
              <w:jc w:val="center"/>
              <w:rPr>
                <w:sz w:val="24"/>
                <w:szCs w:val="24"/>
              </w:rPr>
            </w:pPr>
            <w:r>
              <w:rPr>
                <w:sz w:val="24"/>
                <w:szCs w:val="24"/>
              </w:rPr>
              <w:t>1,0</w:t>
            </w:r>
          </w:p>
        </w:tc>
        <w:tc>
          <w:tcPr>
            <w:tcW w:w="1275" w:type="dxa"/>
          </w:tcPr>
          <w:p w14:paraId="5E2AD03D" w14:textId="77777777" w:rsidR="00D1415A" w:rsidRDefault="00D1415A" w:rsidP="00F6671E">
            <w:pPr>
              <w:widowControl w:val="0"/>
              <w:jc w:val="center"/>
              <w:rPr>
                <w:sz w:val="24"/>
                <w:szCs w:val="24"/>
              </w:rPr>
            </w:pPr>
            <w:r>
              <w:rPr>
                <w:sz w:val="24"/>
                <w:szCs w:val="24"/>
              </w:rPr>
              <w:t>1,0</w:t>
            </w:r>
          </w:p>
        </w:tc>
        <w:tc>
          <w:tcPr>
            <w:tcW w:w="1134" w:type="dxa"/>
          </w:tcPr>
          <w:p w14:paraId="2B83A886" w14:textId="77777777" w:rsidR="00D1415A" w:rsidRDefault="00D1415A" w:rsidP="00F6671E">
            <w:pPr>
              <w:widowControl w:val="0"/>
              <w:jc w:val="center"/>
              <w:rPr>
                <w:sz w:val="24"/>
                <w:szCs w:val="24"/>
              </w:rPr>
            </w:pPr>
            <w:r>
              <w:rPr>
                <w:sz w:val="24"/>
                <w:szCs w:val="24"/>
              </w:rPr>
              <w:t>1,0</w:t>
            </w:r>
          </w:p>
        </w:tc>
        <w:tc>
          <w:tcPr>
            <w:tcW w:w="1418" w:type="dxa"/>
          </w:tcPr>
          <w:p w14:paraId="74E4F9E3" w14:textId="77777777" w:rsidR="00D1415A" w:rsidRDefault="00D1415A" w:rsidP="00F6671E">
            <w:pPr>
              <w:widowControl w:val="0"/>
              <w:jc w:val="center"/>
              <w:rPr>
                <w:sz w:val="24"/>
                <w:szCs w:val="24"/>
              </w:rPr>
            </w:pPr>
            <w:r>
              <w:rPr>
                <w:sz w:val="24"/>
                <w:szCs w:val="24"/>
              </w:rPr>
              <w:t>1,0</w:t>
            </w:r>
          </w:p>
        </w:tc>
      </w:tr>
      <w:tr w:rsidR="00D1415A" w14:paraId="10B983A8" w14:textId="77777777" w:rsidTr="00656811">
        <w:tc>
          <w:tcPr>
            <w:tcW w:w="3936" w:type="dxa"/>
          </w:tcPr>
          <w:p w14:paraId="1035E975" w14:textId="77777777" w:rsidR="00D1415A" w:rsidRDefault="00D1415A" w:rsidP="00F6671E">
            <w:pPr>
              <w:widowControl w:val="0"/>
              <w:rPr>
                <w:sz w:val="24"/>
                <w:szCs w:val="24"/>
              </w:rPr>
            </w:pPr>
            <w:r>
              <w:rPr>
                <w:sz w:val="24"/>
                <w:szCs w:val="24"/>
              </w:rPr>
              <w:t>Бупивакаин гипербарический 0,5%</w:t>
            </w:r>
          </w:p>
        </w:tc>
        <w:tc>
          <w:tcPr>
            <w:tcW w:w="1701" w:type="dxa"/>
          </w:tcPr>
          <w:p w14:paraId="7F49ED30" w14:textId="77777777" w:rsidR="00D1415A" w:rsidRDefault="00D1415A" w:rsidP="00F6671E">
            <w:pPr>
              <w:widowControl w:val="0"/>
              <w:jc w:val="center"/>
              <w:rPr>
                <w:sz w:val="24"/>
                <w:szCs w:val="24"/>
              </w:rPr>
            </w:pPr>
          </w:p>
        </w:tc>
        <w:tc>
          <w:tcPr>
            <w:tcW w:w="1275" w:type="dxa"/>
          </w:tcPr>
          <w:p w14:paraId="521D59C6" w14:textId="77777777" w:rsidR="00D1415A" w:rsidRDefault="00D1415A" w:rsidP="00F6671E">
            <w:pPr>
              <w:widowControl w:val="0"/>
              <w:jc w:val="center"/>
              <w:rPr>
                <w:sz w:val="24"/>
                <w:szCs w:val="24"/>
              </w:rPr>
            </w:pPr>
            <w:r>
              <w:rPr>
                <w:sz w:val="24"/>
                <w:szCs w:val="24"/>
              </w:rPr>
              <w:t>1,0</w:t>
            </w:r>
          </w:p>
        </w:tc>
        <w:tc>
          <w:tcPr>
            <w:tcW w:w="1134" w:type="dxa"/>
          </w:tcPr>
          <w:p w14:paraId="4B09ED33" w14:textId="77777777" w:rsidR="00D1415A" w:rsidRDefault="00D1415A" w:rsidP="00F6671E">
            <w:pPr>
              <w:widowControl w:val="0"/>
              <w:jc w:val="center"/>
              <w:rPr>
                <w:sz w:val="24"/>
                <w:szCs w:val="24"/>
              </w:rPr>
            </w:pPr>
            <w:r>
              <w:rPr>
                <w:sz w:val="24"/>
                <w:szCs w:val="24"/>
              </w:rPr>
              <w:t>1,0</w:t>
            </w:r>
          </w:p>
        </w:tc>
        <w:tc>
          <w:tcPr>
            <w:tcW w:w="1418" w:type="dxa"/>
          </w:tcPr>
          <w:p w14:paraId="56DDA96C" w14:textId="77777777" w:rsidR="00D1415A" w:rsidRDefault="00D1415A" w:rsidP="00F6671E">
            <w:pPr>
              <w:widowControl w:val="0"/>
              <w:jc w:val="center"/>
              <w:rPr>
                <w:sz w:val="24"/>
                <w:szCs w:val="24"/>
              </w:rPr>
            </w:pPr>
            <w:r>
              <w:rPr>
                <w:sz w:val="24"/>
                <w:szCs w:val="24"/>
              </w:rPr>
              <w:t>1,0</w:t>
            </w:r>
          </w:p>
        </w:tc>
      </w:tr>
      <w:tr w:rsidR="00D1415A" w14:paraId="429564BC" w14:textId="77777777" w:rsidTr="00656811">
        <w:tc>
          <w:tcPr>
            <w:tcW w:w="3936" w:type="dxa"/>
          </w:tcPr>
          <w:p w14:paraId="37FC7B54" w14:textId="77777777" w:rsidR="00D1415A" w:rsidRDefault="00D1415A" w:rsidP="00F6671E">
            <w:pPr>
              <w:widowControl w:val="0"/>
              <w:rPr>
                <w:sz w:val="24"/>
                <w:szCs w:val="24"/>
              </w:rPr>
            </w:pPr>
            <w:r>
              <w:rPr>
                <w:sz w:val="24"/>
                <w:szCs w:val="24"/>
              </w:rPr>
              <w:t>Бупивакаин изобарический 0,2%</w:t>
            </w:r>
          </w:p>
        </w:tc>
        <w:tc>
          <w:tcPr>
            <w:tcW w:w="1701" w:type="dxa"/>
          </w:tcPr>
          <w:p w14:paraId="6C14214D" w14:textId="77777777" w:rsidR="00D1415A" w:rsidRDefault="00D1415A" w:rsidP="00F6671E">
            <w:pPr>
              <w:widowControl w:val="0"/>
              <w:jc w:val="center"/>
              <w:rPr>
                <w:sz w:val="24"/>
                <w:szCs w:val="24"/>
              </w:rPr>
            </w:pPr>
          </w:p>
        </w:tc>
        <w:tc>
          <w:tcPr>
            <w:tcW w:w="1275" w:type="dxa"/>
          </w:tcPr>
          <w:p w14:paraId="5B4E745E" w14:textId="77777777" w:rsidR="00D1415A" w:rsidRDefault="00D1415A" w:rsidP="00F6671E">
            <w:pPr>
              <w:widowControl w:val="0"/>
              <w:jc w:val="center"/>
              <w:rPr>
                <w:sz w:val="24"/>
                <w:szCs w:val="24"/>
              </w:rPr>
            </w:pPr>
            <w:r>
              <w:rPr>
                <w:sz w:val="24"/>
                <w:szCs w:val="24"/>
              </w:rPr>
              <w:t>1,0</w:t>
            </w:r>
          </w:p>
        </w:tc>
        <w:tc>
          <w:tcPr>
            <w:tcW w:w="1134" w:type="dxa"/>
          </w:tcPr>
          <w:p w14:paraId="6BD31B7A" w14:textId="77777777" w:rsidR="00D1415A" w:rsidRDefault="00D1415A" w:rsidP="00F6671E">
            <w:pPr>
              <w:widowControl w:val="0"/>
              <w:jc w:val="center"/>
              <w:rPr>
                <w:sz w:val="24"/>
                <w:szCs w:val="24"/>
              </w:rPr>
            </w:pPr>
            <w:r>
              <w:rPr>
                <w:sz w:val="24"/>
                <w:szCs w:val="24"/>
              </w:rPr>
              <w:t>1,0</w:t>
            </w:r>
          </w:p>
        </w:tc>
        <w:tc>
          <w:tcPr>
            <w:tcW w:w="1418" w:type="dxa"/>
          </w:tcPr>
          <w:p w14:paraId="1CD215A7" w14:textId="77777777" w:rsidR="00D1415A" w:rsidRDefault="00D1415A" w:rsidP="00F6671E">
            <w:pPr>
              <w:widowControl w:val="0"/>
              <w:jc w:val="center"/>
              <w:rPr>
                <w:sz w:val="24"/>
                <w:szCs w:val="24"/>
              </w:rPr>
            </w:pPr>
            <w:r>
              <w:rPr>
                <w:sz w:val="24"/>
                <w:szCs w:val="24"/>
              </w:rPr>
              <w:t>1,0</w:t>
            </w:r>
          </w:p>
        </w:tc>
      </w:tr>
      <w:tr w:rsidR="00D1415A" w14:paraId="6A5C62D4" w14:textId="77777777" w:rsidTr="00656811">
        <w:tc>
          <w:tcPr>
            <w:tcW w:w="3936" w:type="dxa"/>
          </w:tcPr>
          <w:p w14:paraId="78465B8E" w14:textId="77777777" w:rsidR="00D1415A" w:rsidRDefault="00D1415A" w:rsidP="00F6671E">
            <w:pPr>
              <w:widowControl w:val="0"/>
              <w:rPr>
                <w:sz w:val="24"/>
                <w:szCs w:val="24"/>
              </w:rPr>
            </w:pPr>
            <w:r>
              <w:rPr>
                <w:sz w:val="24"/>
                <w:szCs w:val="24"/>
              </w:rPr>
              <w:t>Ропивакаин 0,2-0,7%</w:t>
            </w:r>
          </w:p>
        </w:tc>
        <w:tc>
          <w:tcPr>
            <w:tcW w:w="1701" w:type="dxa"/>
          </w:tcPr>
          <w:p w14:paraId="3E335FEE" w14:textId="77777777" w:rsidR="00D1415A" w:rsidRDefault="00D1415A" w:rsidP="00F6671E">
            <w:pPr>
              <w:widowControl w:val="0"/>
              <w:jc w:val="center"/>
              <w:rPr>
                <w:sz w:val="24"/>
                <w:szCs w:val="24"/>
              </w:rPr>
            </w:pPr>
          </w:p>
        </w:tc>
        <w:tc>
          <w:tcPr>
            <w:tcW w:w="1275" w:type="dxa"/>
          </w:tcPr>
          <w:p w14:paraId="53F4055A" w14:textId="77777777" w:rsidR="00D1415A" w:rsidRDefault="00D1415A" w:rsidP="00F6671E">
            <w:pPr>
              <w:widowControl w:val="0"/>
              <w:jc w:val="center"/>
              <w:rPr>
                <w:sz w:val="24"/>
                <w:szCs w:val="24"/>
              </w:rPr>
            </w:pPr>
            <w:r>
              <w:rPr>
                <w:sz w:val="24"/>
                <w:szCs w:val="24"/>
              </w:rPr>
              <w:t>1,0</w:t>
            </w:r>
          </w:p>
        </w:tc>
        <w:tc>
          <w:tcPr>
            <w:tcW w:w="1134" w:type="dxa"/>
          </w:tcPr>
          <w:p w14:paraId="537E2A02" w14:textId="77777777" w:rsidR="00D1415A" w:rsidRDefault="00D1415A" w:rsidP="00F6671E">
            <w:pPr>
              <w:widowControl w:val="0"/>
              <w:jc w:val="center"/>
              <w:rPr>
                <w:sz w:val="24"/>
                <w:szCs w:val="24"/>
              </w:rPr>
            </w:pPr>
            <w:r>
              <w:rPr>
                <w:sz w:val="24"/>
                <w:szCs w:val="24"/>
              </w:rPr>
              <w:t>1,0</w:t>
            </w:r>
          </w:p>
        </w:tc>
        <w:tc>
          <w:tcPr>
            <w:tcW w:w="1418" w:type="dxa"/>
          </w:tcPr>
          <w:p w14:paraId="2A1E602D" w14:textId="77777777" w:rsidR="00D1415A" w:rsidRDefault="00D1415A" w:rsidP="00F6671E">
            <w:pPr>
              <w:widowControl w:val="0"/>
              <w:jc w:val="center"/>
              <w:rPr>
                <w:sz w:val="24"/>
                <w:szCs w:val="24"/>
              </w:rPr>
            </w:pPr>
            <w:r>
              <w:rPr>
                <w:sz w:val="24"/>
                <w:szCs w:val="24"/>
              </w:rPr>
              <w:t>1,0</w:t>
            </w:r>
          </w:p>
        </w:tc>
      </w:tr>
      <w:tr w:rsidR="00D1415A" w14:paraId="499E42CE" w14:textId="77777777" w:rsidTr="00656811">
        <w:tc>
          <w:tcPr>
            <w:tcW w:w="3936" w:type="dxa"/>
          </w:tcPr>
          <w:p w14:paraId="75485FF7" w14:textId="77777777" w:rsidR="00D1415A" w:rsidRDefault="00D1415A" w:rsidP="00F6671E">
            <w:pPr>
              <w:widowControl w:val="0"/>
              <w:rPr>
                <w:sz w:val="24"/>
                <w:szCs w:val="24"/>
              </w:rPr>
            </w:pPr>
            <w:proofErr w:type="spellStart"/>
            <w:r>
              <w:rPr>
                <w:sz w:val="24"/>
                <w:szCs w:val="24"/>
              </w:rPr>
              <w:t>Фенилэфрин</w:t>
            </w:r>
            <w:proofErr w:type="spellEnd"/>
          </w:p>
        </w:tc>
        <w:tc>
          <w:tcPr>
            <w:tcW w:w="1701" w:type="dxa"/>
          </w:tcPr>
          <w:p w14:paraId="749677B8" w14:textId="77777777" w:rsidR="00D1415A" w:rsidRDefault="00D1415A" w:rsidP="00F6671E">
            <w:pPr>
              <w:widowControl w:val="0"/>
              <w:jc w:val="center"/>
              <w:rPr>
                <w:sz w:val="24"/>
                <w:szCs w:val="24"/>
              </w:rPr>
            </w:pPr>
            <w:r>
              <w:rPr>
                <w:sz w:val="24"/>
                <w:szCs w:val="24"/>
              </w:rPr>
              <w:t>1,0</w:t>
            </w:r>
          </w:p>
        </w:tc>
        <w:tc>
          <w:tcPr>
            <w:tcW w:w="1275" w:type="dxa"/>
          </w:tcPr>
          <w:p w14:paraId="4B7BCAC0" w14:textId="77777777" w:rsidR="00D1415A" w:rsidRDefault="00D1415A" w:rsidP="00F6671E">
            <w:pPr>
              <w:widowControl w:val="0"/>
              <w:jc w:val="center"/>
              <w:rPr>
                <w:sz w:val="24"/>
                <w:szCs w:val="24"/>
              </w:rPr>
            </w:pPr>
            <w:r>
              <w:rPr>
                <w:sz w:val="24"/>
                <w:szCs w:val="24"/>
              </w:rPr>
              <w:t>1,0</w:t>
            </w:r>
          </w:p>
        </w:tc>
        <w:tc>
          <w:tcPr>
            <w:tcW w:w="1134" w:type="dxa"/>
          </w:tcPr>
          <w:p w14:paraId="671DF9CB" w14:textId="77777777" w:rsidR="00D1415A" w:rsidRDefault="00D1415A" w:rsidP="00F6671E">
            <w:pPr>
              <w:widowControl w:val="0"/>
              <w:jc w:val="center"/>
              <w:rPr>
                <w:sz w:val="24"/>
                <w:szCs w:val="24"/>
              </w:rPr>
            </w:pPr>
            <w:r>
              <w:rPr>
                <w:sz w:val="24"/>
                <w:szCs w:val="24"/>
              </w:rPr>
              <w:t>1,0</w:t>
            </w:r>
          </w:p>
        </w:tc>
        <w:tc>
          <w:tcPr>
            <w:tcW w:w="1418" w:type="dxa"/>
          </w:tcPr>
          <w:p w14:paraId="0404DCFB" w14:textId="77777777" w:rsidR="00D1415A" w:rsidRDefault="00D1415A" w:rsidP="00F6671E">
            <w:pPr>
              <w:widowControl w:val="0"/>
              <w:jc w:val="center"/>
              <w:rPr>
                <w:sz w:val="24"/>
                <w:szCs w:val="24"/>
              </w:rPr>
            </w:pPr>
            <w:r>
              <w:rPr>
                <w:sz w:val="24"/>
                <w:szCs w:val="24"/>
              </w:rPr>
              <w:t>1,0</w:t>
            </w:r>
          </w:p>
        </w:tc>
      </w:tr>
      <w:tr w:rsidR="00D1415A" w14:paraId="0A02D16B" w14:textId="77777777" w:rsidTr="00656811">
        <w:tc>
          <w:tcPr>
            <w:tcW w:w="3936" w:type="dxa"/>
          </w:tcPr>
          <w:p w14:paraId="5775A676" w14:textId="77777777" w:rsidR="00D1415A" w:rsidRDefault="00D1415A" w:rsidP="00F6671E">
            <w:pPr>
              <w:widowControl w:val="0"/>
              <w:rPr>
                <w:sz w:val="24"/>
                <w:szCs w:val="24"/>
              </w:rPr>
            </w:pPr>
            <w:r>
              <w:rPr>
                <w:sz w:val="24"/>
                <w:szCs w:val="24"/>
              </w:rPr>
              <w:t>Норадреналин</w:t>
            </w:r>
          </w:p>
        </w:tc>
        <w:tc>
          <w:tcPr>
            <w:tcW w:w="1701" w:type="dxa"/>
          </w:tcPr>
          <w:p w14:paraId="577FDD99" w14:textId="77777777" w:rsidR="00D1415A" w:rsidRDefault="00D1415A" w:rsidP="00F6671E">
            <w:pPr>
              <w:widowControl w:val="0"/>
              <w:jc w:val="center"/>
              <w:rPr>
                <w:sz w:val="24"/>
                <w:szCs w:val="24"/>
              </w:rPr>
            </w:pPr>
            <w:r>
              <w:rPr>
                <w:sz w:val="24"/>
                <w:szCs w:val="24"/>
              </w:rPr>
              <w:t>1,0</w:t>
            </w:r>
          </w:p>
        </w:tc>
        <w:tc>
          <w:tcPr>
            <w:tcW w:w="1275" w:type="dxa"/>
          </w:tcPr>
          <w:p w14:paraId="5F652387" w14:textId="77777777" w:rsidR="00D1415A" w:rsidRDefault="00D1415A" w:rsidP="00F6671E">
            <w:pPr>
              <w:widowControl w:val="0"/>
              <w:jc w:val="center"/>
              <w:rPr>
                <w:sz w:val="24"/>
                <w:szCs w:val="24"/>
              </w:rPr>
            </w:pPr>
            <w:r>
              <w:rPr>
                <w:sz w:val="24"/>
                <w:szCs w:val="24"/>
              </w:rPr>
              <w:t>1,0</w:t>
            </w:r>
          </w:p>
        </w:tc>
        <w:tc>
          <w:tcPr>
            <w:tcW w:w="1134" w:type="dxa"/>
          </w:tcPr>
          <w:p w14:paraId="4610CFEE" w14:textId="77777777" w:rsidR="00D1415A" w:rsidRDefault="00D1415A" w:rsidP="00F6671E">
            <w:pPr>
              <w:widowControl w:val="0"/>
              <w:jc w:val="center"/>
              <w:rPr>
                <w:sz w:val="24"/>
                <w:szCs w:val="24"/>
              </w:rPr>
            </w:pPr>
            <w:r>
              <w:rPr>
                <w:sz w:val="24"/>
                <w:szCs w:val="24"/>
              </w:rPr>
              <w:t>1,0</w:t>
            </w:r>
          </w:p>
        </w:tc>
        <w:tc>
          <w:tcPr>
            <w:tcW w:w="1418" w:type="dxa"/>
          </w:tcPr>
          <w:p w14:paraId="0E05A7CB" w14:textId="77777777" w:rsidR="00D1415A" w:rsidRDefault="00D1415A" w:rsidP="00F6671E">
            <w:pPr>
              <w:widowControl w:val="0"/>
              <w:jc w:val="center"/>
              <w:rPr>
                <w:sz w:val="24"/>
                <w:szCs w:val="24"/>
              </w:rPr>
            </w:pPr>
            <w:r>
              <w:rPr>
                <w:sz w:val="24"/>
                <w:szCs w:val="24"/>
              </w:rPr>
              <w:t>1,0</w:t>
            </w:r>
          </w:p>
        </w:tc>
      </w:tr>
      <w:tr w:rsidR="00D1415A" w14:paraId="0DCC26A5" w14:textId="77777777" w:rsidTr="00656811">
        <w:tc>
          <w:tcPr>
            <w:tcW w:w="3936" w:type="dxa"/>
          </w:tcPr>
          <w:p w14:paraId="2928B1F7" w14:textId="77777777" w:rsidR="00D1415A" w:rsidRDefault="00D1415A" w:rsidP="00F6671E">
            <w:pPr>
              <w:widowControl w:val="0"/>
              <w:rPr>
                <w:sz w:val="24"/>
                <w:szCs w:val="24"/>
              </w:rPr>
            </w:pPr>
            <w:r>
              <w:rPr>
                <w:sz w:val="24"/>
                <w:szCs w:val="24"/>
              </w:rPr>
              <w:t>Адреналин</w:t>
            </w:r>
          </w:p>
        </w:tc>
        <w:tc>
          <w:tcPr>
            <w:tcW w:w="1701" w:type="dxa"/>
          </w:tcPr>
          <w:p w14:paraId="19401E22" w14:textId="77777777" w:rsidR="00D1415A" w:rsidRDefault="00D1415A" w:rsidP="00F6671E">
            <w:pPr>
              <w:widowControl w:val="0"/>
              <w:jc w:val="center"/>
              <w:rPr>
                <w:sz w:val="24"/>
                <w:szCs w:val="24"/>
              </w:rPr>
            </w:pPr>
            <w:r>
              <w:rPr>
                <w:sz w:val="24"/>
                <w:szCs w:val="24"/>
              </w:rPr>
              <w:t>1,0</w:t>
            </w:r>
          </w:p>
        </w:tc>
        <w:tc>
          <w:tcPr>
            <w:tcW w:w="1275" w:type="dxa"/>
          </w:tcPr>
          <w:p w14:paraId="4BD0CA2E" w14:textId="77777777" w:rsidR="00D1415A" w:rsidRDefault="00D1415A" w:rsidP="00F6671E">
            <w:pPr>
              <w:widowControl w:val="0"/>
              <w:jc w:val="center"/>
              <w:rPr>
                <w:sz w:val="24"/>
                <w:szCs w:val="24"/>
              </w:rPr>
            </w:pPr>
            <w:r>
              <w:rPr>
                <w:sz w:val="24"/>
                <w:szCs w:val="24"/>
              </w:rPr>
              <w:t>1,0</w:t>
            </w:r>
          </w:p>
        </w:tc>
        <w:tc>
          <w:tcPr>
            <w:tcW w:w="1134" w:type="dxa"/>
          </w:tcPr>
          <w:p w14:paraId="23E919A9" w14:textId="77777777" w:rsidR="00D1415A" w:rsidRDefault="00D1415A" w:rsidP="00F6671E">
            <w:pPr>
              <w:widowControl w:val="0"/>
              <w:jc w:val="center"/>
              <w:rPr>
                <w:sz w:val="24"/>
                <w:szCs w:val="24"/>
              </w:rPr>
            </w:pPr>
            <w:r>
              <w:rPr>
                <w:sz w:val="24"/>
                <w:szCs w:val="24"/>
              </w:rPr>
              <w:t>1,0</w:t>
            </w:r>
          </w:p>
        </w:tc>
        <w:tc>
          <w:tcPr>
            <w:tcW w:w="1418" w:type="dxa"/>
          </w:tcPr>
          <w:p w14:paraId="408A1ECB" w14:textId="77777777" w:rsidR="00D1415A" w:rsidRDefault="00D1415A" w:rsidP="00F6671E">
            <w:pPr>
              <w:widowControl w:val="0"/>
              <w:jc w:val="center"/>
              <w:rPr>
                <w:sz w:val="24"/>
                <w:szCs w:val="24"/>
              </w:rPr>
            </w:pPr>
            <w:r>
              <w:rPr>
                <w:sz w:val="24"/>
                <w:szCs w:val="24"/>
              </w:rPr>
              <w:t>1,0</w:t>
            </w:r>
          </w:p>
        </w:tc>
      </w:tr>
      <w:tr w:rsidR="00D1415A" w14:paraId="4B5459CB" w14:textId="77777777" w:rsidTr="00656811">
        <w:tc>
          <w:tcPr>
            <w:tcW w:w="3936" w:type="dxa"/>
          </w:tcPr>
          <w:p w14:paraId="6BF333B2" w14:textId="77777777" w:rsidR="00D1415A" w:rsidRDefault="00D1415A" w:rsidP="00F6671E">
            <w:pPr>
              <w:widowControl w:val="0"/>
              <w:rPr>
                <w:sz w:val="24"/>
                <w:szCs w:val="24"/>
              </w:rPr>
            </w:pPr>
            <w:proofErr w:type="spellStart"/>
            <w:r>
              <w:rPr>
                <w:sz w:val="24"/>
                <w:szCs w:val="24"/>
              </w:rPr>
              <w:t>Цефтриаксон</w:t>
            </w:r>
            <w:proofErr w:type="spellEnd"/>
          </w:p>
        </w:tc>
        <w:tc>
          <w:tcPr>
            <w:tcW w:w="1701" w:type="dxa"/>
          </w:tcPr>
          <w:p w14:paraId="6C1336DC" w14:textId="77777777" w:rsidR="00D1415A" w:rsidRDefault="00D1415A" w:rsidP="00F6671E">
            <w:pPr>
              <w:widowControl w:val="0"/>
              <w:jc w:val="center"/>
              <w:rPr>
                <w:sz w:val="24"/>
                <w:szCs w:val="24"/>
              </w:rPr>
            </w:pPr>
          </w:p>
        </w:tc>
        <w:tc>
          <w:tcPr>
            <w:tcW w:w="1275" w:type="dxa"/>
          </w:tcPr>
          <w:p w14:paraId="382C9839" w14:textId="77777777" w:rsidR="00D1415A" w:rsidRDefault="00D1415A" w:rsidP="00F6671E">
            <w:pPr>
              <w:widowControl w:val="0"/>
              <w:jc w:val="center"/>
              <w:rPr>
                <w:sz w:val="24"/>
                <w:szCs w:val="24"/>
              </w:rPr>
            </w:pPr>
            <w:r>
              <w:rPr>
                <w:sz w:val="24"/>
                <w:szCs w:val="24"/>
              </w:rPr>
              <w:t>1,0</w:t>
            </w:r>
          </w:p>
        </w:tc>
        <w:tc>
          <w:tcPr>
            <w:tcW w:w="1134" w:type="dxa"/>
          </w:tcPr>
          <w:p w14:paraId="21D897C1" w14:textId="77777777" w:rsidR="00D1415A" w:rsidRDefault="00D1415A" w:rsidP="00F6671E">
            <w:pPr>
              <w:widowControl w:val="0"/>
              <w:jc w:val="center"/>
              <w:rPr>
                <w:sz w:val="24"/>
                <w:szCs w:val="24"/>
              </w:rPr>
            </w:pPr>
            <w:r>
              <w:rPr>
                <w:sz w:val="24"/>
                <w:szCs w:val="24"/>
              </w:rPr>
              <w:t>1,0</w:t>
            </w:r>
          </w:p>
        </w:tc>
        <w:tc>
          <w:tcPr>
            <w:tcW w:w="1418" w:type="dxa"/>
          </w:tcPr>
          <w:p w14:paraId="0D4280D0" w14:textId="77777777" w:rsidR="00D1415A" w:rsidRDefault="00D1415A" w:rsidP="00F6671E">
            <w:pPr>
              <w:widowControl w:val="0"/>
              <w:jc w:val="center"/>
              <w:rPr>
                <w:sz w:val="24"/>
                <w:szCs w:val="24"/>
              </w:rPr>
            </w:pPr>
            <w:r>
              <w:rPr>
                <w:sz w:val="24"/>
                <w:szCs w:val="24"/>
              </w:rPr>
              <w:t>1,0</w:t>
            </w:r>
          </w:p>
        </w:tc>
      </w:tr>
      <w:tr w:rsidR="00D1415A" w14:paraId="481A359D" w14:textId="77777777" w:rsidTr="00656811">
        <w:tc>
          <w:tcPr>
            <w:tcW w:w="3936" w:type="dxa"/>
          </w:tcPr>
          <w:p w14:paraId="7E059D5B" w14:textId="77777777" w:rsidR="00D1415A" w:rsidRDefault="00D1415A" w:rsidP="00F6671E">
            <w:pPr>
              <w:widowControl w:val="0"/>
              <w:rPr>
                <w:sz w:val="24"/>
                <w:szCs w:val="24"/>
              </w:rPr>
            </w:pPr>
            <w:proofErr w:type="spellStart"/>
            <w:r>
              <w:rPr>
                <w:sz w:val="24"/>
                <w:szCs w:val="24"/>
              </w:rPr>
              <w:t>Цефазолин</w:t>
            </w:r>
            <w:proofErr w:type="spellEnd"/>
          </w:p>
        </w:tc>
        <w:tc>
          <w:tcPr>
            <w:tcW w:w="1701" w:type="dxa"/>
          </w:tcPr>
          <w:p w14:paraId="38729961" w14:textId="77777777" w:rsidR="00D1415A" w:rsidRDefault="00D1415A" w:rsidP="00F6671E">
            <w:pPr>
              <w:widowControl w:val="0"/>
              <w:jc w:val="center"/>
              <w:rPr>
                <w:sz w:val="24"/>
                <w:szCs w:val="24"/>
              </w:rPr>
            </w:pPr>
          </w:p>
        </w:tc>
        <w:tc>
          <w:tcPr>
            <w:tcW w:w="1275" w:type="dxa"/>
          </w:tcPr>
          <w:p w14:paraId="1F72F8AE" w14:textId="77777777" w:rsidR="00D1415A" w:rsidRDefault="00D1415A" w:rsidP="00F6671E">
            <w:pPr>
              <w:widowControl w:val="0"/>
              <w:jc w:val="center"/>
              <w:rPr>
                <w:sz w:val="24"/>
                <w:szCs w:val="24"/>
              </w:rPr>
            </w:pPr>
            <w:r>
              <w:rPr>
                <w:sz w:val="24"/>
                <w:szCs w:val="24"/>
              </w:rPr>
              <w:t>1,0</w:t>
            </w:r>
          </w:p>
        </w:tc>
        <w:tc>
          <w:tcPr>
            <w:tcW w:w="1134" w:type="dxa"/>
          </w:tcPr>
          <w:p w14:paraId="18BAE7E8" w14:textId="77777777" w:rsidR="00D1415A" w:rsidRDefault="00D1415A" w:rsidP="00F6671E">
            <w:pPr>
              <w:widowControl w:val="0"/>
              <w:jc w:val="center"/>
              <w:rPr>
                <w:sz w:val="24"/>
                <w:szCs w:val="24"/>
              </w:rPr>
            </w:pPr>
            <w:r>
              <w:rPr>
                <w:sz w:val="24"/>
                <w:szCs w:val="24"/>
              </w:rPr>
              <w:t>1,0</w:t>
            </w:r>
          </w:p>
        </w:tc>
        <w:tc>
          <w:tcPr>
            <w:tcW w:w="1418" w:type="dxa"/>
          </w:tcPr>
          <w:p w14:paraId="555F67B4" w14:textId="77777777" w:rsidR="00D1415A" w:rsidRDefault="00D1415A" w:rsidP="00F6671E">
            <w:pPr>
              <w:widowControl w:val="0"/>
              <w:jc w:val="center"/>
              <w:rPr>
                <w:sz w:val="24"/>
                <w:szCs w:val="24"/>
              </w:rPr>
            </w:pPr>
            <w:r>
              <w:rPr>
                <w:sz w:val="24"/>
                <w:szCs w:val="24"/>
              </w:rPr>
              <w:t>1,0</w:t>
            </w:r>
          </w:p>
        </w:tc>
      </w:tr>
      <w:tr w:rsidR="00D1415A" w14:paraId="1747BA53" w14:textId="77777777" w:rsidTr="00656811">
        <w:tc>
          <w:tcPr>
            <w:tcW w:w="3936" w:type="dxa"/>
          </w:tcPr>
          <w:p w14:paraId="30879DFB" w14:textId="77777777" w:rsidR="00D1415A" w:rsidRDefault="00D1415A" w:rsidP="00F6671E">
            <w:pPr>
              <w:widowControl w:val="0"/>
              <w:rPr>
                <w:sz w:val="24"/>
                <w:szCs w:val="24"/>
              </w:rPr>
            </w:pPr>
            <w:proofErr w:type="spellStart"/>
            <w:r>
              <w:rPr>
                <w:sz w:val="24"/>
                <w:szCs w:val="24"/>
              </w:rPr>
              <w:t>Цефипим</w:t>
            </w:r>
            <w:proofErr w:type="spellEnd"/>
          </w:p>
        </w:tc>
        <w:tc>
          <w:tcPr>
            <w:tcW w:w="1701" w:type="dxa"/>
          </w:tcPr>
          <w:p w14:paraId="5DC466C5" w14:textId="77777777" w:rsidR="00D1415A" w:rsidRDefault="00D1415A" w:rsidP="00F6671E">
            <w:pPr>
              <w:widowControl w:val="0"/>
              <w:jc w:val="center"/>
              <w:rPr>
                <w:sz w:val="24"/>
                <w:szCs w:val="24"/>
              </w:rPr>
            </w:pPr>
          </w:p>
        </w:tc>
        <w:tc>
          <w:tcPr>
            <w:tcW w:w="1275" w:type="dxa"/>
          </w:tcPr>
          <w:p w14:paraId="52A7836F" w14:textId="77777777" w:rsidR="00D1415A" w:rsidRDefault="00D1415A" w:rsidP="00F6671E">
            <w:pPr>
              <w:widowControl w:val="0"/>
              <w:jc w:val="center"/>
              <w:rPr>
                <w:sz w:val="24"/>
                <w:szCs w:val="24"/>
              </w:rPr>
            </w:pPr>
            <w:r>
              <w:rPr>
                <w:sz w:val="24"/>
                <w:szCs w:val="24"/>
              </w:rPr>
              <w:t>1,0</w:t>
            </w:r>
          </w:p>
        </w:tc>
        <w:tc>
          <w:tcPr>
            <w:tcW w:w="1134" w:type="dxa"/>
          </w:tcPr>
          <w:p w14:paraId="7F6A1A6E" w14:textId="77777777" w:rsidR="00D1415A" w:rsidRDefault="00D1415A" w:rsidP="00F6671E">
            <w:pPr>
              <w:widowControl w:val="0"/>
              <w:jc w:val="center"/>
              <w:rPr>
                <w:sz w:val="24"/>
                <w:szCs w:val="24"/>
              </w:rPr>
            </w:pPr>
            <w:r>
              <w:rPr>
                <w:sz w:val="24"/>
                <w:szCs w:val="24"/>
              </w:rPr>
              <w:t>1,0</w:t>
            </w:r>
          </w:p>
        </w:tc>
        <w:tc>
          <w:tcPr>
            <w:tcW w:w="1418" w:type="dxa"/>
          </w:tcPr>
          <w:p w14:paraId="2484D763" w14:textId="77777777" w:rsidR="00D1415A" w:rsidRDefault="00D1415A" w:rsidP="00F6671E">
            <w:pPr>
              <w:widowControl w:val="0"/>
              <w:jc w:val="center"/>
              <w:rPr>
                <w:sz w:val="24"/>
                <w:szCs w:val="24"/>
              </w:rPr>
            </w:pPr>
            <w:r>
              <w:rPr>
                <w:sz w:val="24"/>
                <w:szCs w:val="24"/>
              </w:rPr>
              <w:t>1,0</w:t>
            </w:r>
          </w:p>
        </w:tc>
      </w:tr>
      <w:tr w:rsidR="00D1415A" w14:paraId="05CE1463" w14:textId="77777777" w:rsidTr="00656811">
        <w:tc>
          <w:tcPr>
            <w:tcW w:w="3936" w:type="dxa"/>
          </w:tcPr>
          <w:p w14:paraId="35C3AEF6" w14:textId="77777777" w:rsidR="00D1415A" w:rsidRDefault="00D1415A" w:rsidP="00F6671E">
            <w:pPr>
              <w:widowControl w:val="0"/>
              <w:rPr>
                <w:sz w:val="24"/>
                <w:szCs w:val="24"/>
              </w:rPr>
            </w:pPr>
            <w:proofErr w:type="spellStart"/>
            <w:r>
              <w:rPr>
                <w:sz w:val="24"/>
                <w:szCs w:val="24"/>
              </w:rPr>
              <w:t>Карбапенемы</w:t>
            </w:r>
            <w:proofErr w:type="spellEnd"/>
          </w:p>
        </w:tc>
        <w:tc>
          <w:tcPr>
            <w:tcW w:w="1701" w:type="dxa"/>
          </w:tcPr>
          <w:p w14:paraId="2F1BDEAC" w14:textId="77777777" w:rsidR="00D1415A" w:rsidRDefault="00D1415A" w:rsidP="00F6671E">
            <w:pPr>
              <w:widowControl w:val="0"/>
              <w:jc w:val="center"/>
              <w:rPr>
                <w:sz w:val="24"/>
                <w:szCs w:val="24"/>
              </w:rPr>
            </w:pPr>
          </w:p>
        </w:tc>
        <w:tc>
          <w:tcPr>
            <w:tcW w:w="1275" w:type="dxa"/>
          </w:tcPr>
          <w:p w14:paraId="5B3A3503" w14:textId="77777777" w:rsidR="00D1415A" w:rsidRDefault="00D1415A" w:rsidP="00F6671E">
            <w:pPr>
              <w:widowControl w:val="0"/>
              <w:jc w:val="center"/>
              <w:rPr>
                <w:sz w:val="24"/>
                <w:szCs w:val="24"/>
              </w:rPr>
            </w:pPr>
            <w:r>
              <w:rPr>
                <w:sz w:val="24"/>
                <w:szCs w:val="24"/>
              </w:rPr>
              <w:t>1,0</w:t>
            </w:r>
          </w:p>
        </w:tc>
        <w:tc>
          <w:tcPr>
            <w:tcW w:w="1134" w:type="dxa"/>
          </w:tcPr>
          <w:p w14:paraId="6310ADB2" w14:textId="77777777" w:rsidR="00D1415A" w:rsidRDefault="00D1415A" w:rsidP="00F6671E">
            <w:pPr>
              <w:widowControl w:val="0"/>
              <w:jc w:val="center"/>
              <w:rPr>
                <w:sz w:val="24"/>
                <w:szCs w:val="24"/>
              </w:rPr>
            </w:pPr>
            <w:r>
              <w:rPr>
                <w:sz w:val="24"/>
                <w:szCs w:val="24"/>
              </w:rPr>
              <w:t>1,0</w:t>
            </w:r>
          </w:p>
        </w:tc>
        <w:tc>
          <w:tcPr>
            <w:tcW w:w="1418" w:type="dxa"/>
          </w:tcPr>
          <w:p w14:paraId="11E47E4D" w14:textId="77777777" w:rsidR="00D1415A" w:rsidRDefault="00D1415A" w:rsidP="00F6671E">
            <w:pPr>
              <w:widowControl w:val="0"/>
              <w:jc w:val="center"/>
              <w:rPr>
                <w:sz w:val="24"/>
                <w:szCs w:val="24"/>
              </w:rPr>
            </w:pPr>
            <w:r>
              <w:rPr>
                <w:sz w:val="24"/>
                <w:szCs w:val="24"/>
              </w:rPr>
              <w:t>1,0</w:t>
            </w:r>
          </w:p>
        </w:tc>
      </w:tr>
      <w:tr w:rsidR="00D1415A" w14:paraId="36CF7162" w14:textId="77777777" w:rsidTr="00656811">
        <w:tc>
          <w:tcPr>
            <w:tcW w:w="3936" w:type="dxa"/>
          </w:tcPr>
          <w:p w14:paraId="4DF0C739" w14:textId="77777777" w:rsidR="00D1415A" w:rsidRDefault="00D1415A" w:rsidP="00F6671E">
            <w:pPr>
              <w:widowControl w:val="0"/>
              <w:rPr>
                <w:sz w:val="24"/>
                <w:szCs w:val="24"/>
              </w:rPr>
            </w:pPr>
            <w:r>
              <w:rPr>
                <w:sz w:val="24"/>
                <w:szCs w:val="24"/>
              </w:rPr>
              <w:t>Дексаметазон</w:t>
            </w:r>
          </w:p>
        </w:tc>
        <w:tc>
          <w:tcPr>
            <w:tcW w:w="1701" w:type="dxa"/>
          </w:tcPr>
          <w:p w14:paraId="2917A475" w14:textId="77777777" w:rsidR="00D1415A" w:rsidRDefault="00D1415A" w:rsidP="00F6671E">
            <w:pPr>
              <w:widowControl w:val="0"/>
              <w:jc w:val="center"/>
              <w:rPr>
                <w:sz w:val="24"/>
                <w:szCs w:val="24"/>
              </w:rPr>
            </w:pPr>
          </w:p>
        </w:tc>
        <w:tc>
          <w:tcPr>
            <w:tcW w:w="1275" w:type="dxa"/>
          </w:tcPr>
          <w:p w14:paraId="0B0CF2AD" w14:textId="77777777" w:rsidR="00D1415A" w:rsidRDefault="00D1415A" w:rsidP="00F6671E">
            <w:pPr>
              <w:widowControl w:val="0"/>
              <w:jc w:val="center"/>
              <w:rPr>
                <w:sz w:val="24"/>
                <w:szCs w:val="24"/>
              </w:rPr>
            </w:pPr>
            <w:r>
              <w:rPr>
                <w:sz w:val="24"/>
                <w:szCs w:val="24"/>
              </w:rPr>
              <w:t>1,0</w:t>
            </w:r>
          </w:p>
        </w:tc>
        <w:tc>
          <w:tcPr>
            <w:tcW w:w="1134" w:type="dxa"/>
          </w:tcPr>
          <w:p w14:paraId="0AC685FB" w14:textId="77777777" w:rsidR="00D1415A" w:rsidRDefault="00D1415A" w:rsidP="00F6671E">
            <w:pPr>
              <w:widowControl w:val="0"/>
              <w:jc w:val="center"/>
              <w:rPr>
                <w:sz w:val="24"/>
                <w:szCs w:val="24"/>
              </w:rPr>
            </w:pPr>
            <w:r>
              <w:rPr>
                <w:sz w:val="24"/>
                <w:szCs w:val="24"/>
              </w:rPr>
              <w:t>1,0</w:t>
            </w:r>
          </w:p>
        </w:tc>
        <w:tc>
          <w:tcPr>
            <w:tcW w:w="1418" w:type="dxa"/>
          </w:tcPr>
          <w:p w14:paraId="7D0EAB52" w14:textId="77777777" w:rsidR="00D1415A" w:rsidRDefault="00D1415A" w:rsidP="00F6671E">
            <w:pPr>
              <w:widowControl w:val="0"/>
              <w:jc w:val="center"/>
              <w:rPr>
                <w:sz w:val="24"/>
                <w:szCs w:val="24"/>
              </w:rPr>
            </w:pPr>
            <w:r>
              <w:rPr>
                <w:sz w:val="24"/>
                <w:szCs w:val="24"/>
              </w:rPr>
              <w:t>1,0</w:t>
            </w:r>
          </w:p>
        </w:tc>
      </w:tr>
      <w:tr w:rsidR="00D1415A" w14:paraId="20D2FD42" w14:textId="77777777" w:rsidTr="00656811">
        <w:tc>
          <w:tcPr>
            <w:tcW w:w="3936" w:type="dxa"/>
          </w:tcPr>
          <w:p w14:paraId="4F3D9B89" w14:textId="77777777" w:rsidR="00D1415A" w:rsidRDefault="00D1415A" w:rsidP="00F6671E">
            <w:pPr>
              <w:widowControl w:val="0"/>
              <w:rPr>
                <w:sz w:val="24"/>
                <w:szCs w:val="24"/>
              </w:rPr>
            </w:pPr>
            <w:proofErr w:type="spellStart"/>
            <w:r>
              <w:rPr>
                <w:sz w:val="24"/>
                <w:szCs w:val="24"/>
              </w:rPr>
              <w:t>Метилпреднизолон</w:t>
            </w:r>
            <w:proofErr w:type="spellEnd"/>
          </w:p>
        </w:tc>
        <w:tc>
          <w:tcPr>
            <w:tcW w:w="1701" w:type="dxa"/>
          </w:tcPr>
          <w:p w14:paraId="0984B5EF" w14:textId="77777777" w:rsidR="00D1415A" w:rsidRDefault="00D1415A" w:rsidP="00F6671E">
            <w:pPr>
              <w:widowControl w:val="0"/>
              <w:jc w:val="center"/>
              <w:rPr>
                <w:sz w:val="24"/>
                <w:szCs w:val="24"/>
              </w:rPr>
            </w:pPr>
            <w:r>
              <w:rPr>
                <w:sz w:val="24"/>
                <w:szCs w:val="24"/>
              </w:rPr>
              <w:t>1,0</w:t>
            </w:r>
          </w:p>
        </w:tc>
        <w:tc>
          <w:tcPr>
            <w:tcW w:w="1275" w:type="dxa"/>
          </w:tcPr>
          <w:p w14:paraId="43443929" w14:textId="77777777" w:rsidR="00D1415A" w:rsidRDefault="00D1415A" w:rsidP="00F6671E">
            <w:pPr>
              <w:widowControl w:val="0"/>
              <w:jc w:val="center"/>
              <w:rPr>
                <w:sz w:val="24"/>
                <w:szCs w:val="24"/>
              </w:rPr>
            </w:pPr>
            <w:r>
              <w:rPr>
                <w:sz w:val="24"/>
                <w:szCs w:val="24"/>
              </w:rPr>
              <w:t>1,0</w:t>
            </w:r>
          </w:p>
        </w:tc>
        <w:tc>
          <w:tcPr>
            <w:tcW w:w="1134" w:type="dxa"/>
          </w:tcPr>
          <w:p w14:paraId="2B51C199" w14:textId="77777777" w:rsidR="00D1415A" w:rsidRDefault="00D1415A" w:rsidP="00F6671E">
            <w:pPr>
              <w:widowControl w:val="0"/>
              <w:jc w:val="center"/>
              <w:rPr>
                <w:sz w:val="24"/>
                <w:szCs w:val="24"/>
              </w:rPr>
            </w:pPr>
            <w:r>
              <w:rPr>
                <w:sz w:val="24"/>
                <w:szCs w:val="24"/>
              </w:rPr>
              <w:t>1,0</w:t>
            </w:r>
          </w:p>
        </w:tc>
        <w:tc>
          <w:tcPr>
            <w:tcW w:w="1418" w:type="dxa"/>
          </w:tcPr>
          <w:p w14:paraId="7A7CCD0A" w14:textId="77777777" w:rsidR="00D1415A" w:rsidRDefault="00D1415A" w:rsidP="00F6671E">
            <w:pPr>
              <w:widowControl w:val="0"/>
              <w:jc w:val="center"/>
              <w:rPr>
                <w:sz w:val="24"/>
                <w:szCs w:val="24"/>
              </w:rPr>
            </w:pPr>
            <w:r>
              <w:rPr>
                <w:sz w:val="24"/>
                <w:szCs w:val="24"/>
              </w:rPr>
              <w:t>1,0</w:t>
            </w:r>
          </w:p>
        </w:tc>
      </w:tr>
      <w:tr w:rsidR="00D1415A" w14:paraId="085E0426" w14:textId="77777777" w:rsidTr="00656811">
        <w:tc>
          <w:tcPr>
            <w:tcW w:w="3936" w:type="dxa"/>
          </w:tcPr>
          <w:p w14:paraId="594A93EF" w14:textId="77777777" w:rsidR="00D1415A" w:rsidRDefault="00D1415A" w:rsidP="00F6671E">
            <w:pPr>
              <w:widowControl w:val="0"/>
              <w:rPr>
                <w:sz w:val="24"/>
                <w:szCs w:val="24"/>
              </w:rPr>
            </w:pPr>
          </w:p>
        </w:tc>
        <w:tc>
          <w:tcPr>
            <w:tcW w:w="1701" w:type="dxa"/>
          </w:tcPr>
          <w:p w14:paraId="1D1A1231" w14:textId="77777777" w:rsidR="00D1415A" w:rsidRDefault="00D1415A" w:rsidP="00F6671E">
            <w:pPr>
              <w:widowControl w:val="0"/>
              <w:jc w:val="center"/>
              <w:rPr>
                <w:sz w:val="24"/>
                <w:szCs w:val="24"/>
              </w:rPr>
            </w:pPr>
          </w:p>
        </w:tc>
        <w:tc>
          <w:tcPr>
            <w:tcW w:w="1275" w:type="dxa"/>
          </w:tcPr>
          <w:p w14:paraId="0C389787" w14:textId="77777777" w:rsidR="00D1415A" w:rsidRDefault="00D1415A" w:rsidP="00F6671E">
            <w:pPr>
              <w:widowControl w:val="0"/>
              <w:jc w:val="center"/>
              <w:rPr>
                <w:sz w:val="24"/>
                <w:szCs w:val="24"/>
              </w:rPr>
            </w:pPr>
          </w:p>
        </w:tc>
        <w:tc>
          <w:tcPr>
            <w:tcW w:w="1134" w:type="dxa"/>
          </w:tcPr>
          <w:p w14:paraId="7219D295" w14:textId="77777777" w:rsidR="00D1415A" w:rsidRDefault="00D1415A" w:rsidP="00F6671E">
            <w:pPr>
              <w:widowControl w:val="0"/>
              <w:jc w:val="center"/>
              <w:rPr>
                <w:sz w:val="24"/>
                <w:szCs w:val="24"/>
              </w:rPr>
            </w:pPr>
          </w:p>
        </w:tc>
        <w:tc>
          <w:tcPr>
            <w:tcW w:w="1418" w:type="dxa"/>
          </w:tcPr>
          <w:p w14:paraId="63B09557" w14:textId="77777777" w:rsidR="00D1415A" w:rsidRDefault="00D1415A" w:rsidP="00F6671E">
            <w:pPr>
              <w:widowControl w:val="0"/>
              <w:jc w:val="center"/>
              <w:rPr>
                <w:sz w:val="24"/>
                <w:szCs w:val="24"/>
              </w:rPr>
            </w:pPr>
          </w:p>
        </w:tc>
      </w:tr>
    </w:tbl>
    <w:p w14:paraId="19D1DB9B" w14:textId="77777777" w:rsidR="005D355F" w:rsidRPr="00B76598" w:rsidRDefault="005D355F" w:rsidP="009B1EE4">
      <w:pPr>
        <w:widowControl w:val="0"/>
        <w:spacing w:line="360" w:lineRule="auto"/>
        <w:ind w:firstLine="454"/>
        <w:jc w:val="center"/>
        <w:rPr>
          <w:sz w:val="24"/>
          <w:szCs w:val="24"/>
        </w:rPr>
      </w:pPr>
    </w:p>
    <w:p w14:paraId="22E28CD2" w14:textId="77777777" w:rsidR="00866788" w:rsidRPr="00B76598" w:rsidRDefault="00866788" w:rsidP="009B1EE4">
      <w:pPr>
        <w:widowControl w:val="0"/>
        <w:spacing w:line="360" w:lineRule="auto"/>
        <w:ind w:firstLine="454"/>
        <w:jc w:val="center"/>
        <w:rPr>
          <w:sz w:val="24"/>
          <w:szCs w:val="24"/>
        </w:rPr>
      </w:pPr>
    </w:p>
    <w:p w14:paraId="68412103" w14:textId="77777777" w:rsidR="00866788" w:rsidRPr="00B76598" w:rsidRDefault="00866788" w:rsidP="009B1EE4">
      <w:pPr>
        <w:widowControl w:val="0"/>
        <w:spacing w:line="360" w:lineRule="auto"/>
        <w:ind w:firstLine="454"/>
        <w:jc w:val="center"/>
        <w:rPr>
          <w:sz w:val="24"/>
          <w:szCs w:val="24"/>
        </w:rPr>
      </w:pPr>
    </w:p>
    <w:p w14:paraId="259C704B" w14:textId="77777777" w:rsidR="00866788" w:rsidRPr="00B76598" w:rsidRDefault="00866788" w:rsidP="009B1EE4">
      <w:pPr>
        <w:widowControl w:val="0"/>
        <w:spacing w:line="360" w:lineRule="auto"/>
        <w:ind w:firstLine="454"/>
        <w:jc w:val="center"/>
        <w:rPr>
          <w:sz w:val="24"/>
          <w:szCs w:val="24"/>
        </w:rPr>
      </w:pPr>
    </w:p>
    <w:p w14:paraId="7D8CBEEA" w14:textId="77777777" w:rsidR="00866788" w:rsidRDefault="00866788" w:rsidP="009B1EE4">
      <w:pPr>
        <w:widowControl w:val="0"/>
        <w:spacing w:line="360" w:lineRule="auto"/>
        <w:ind w:firstLine="454"/>
        <w:jc w:val="center"/>
        <w:rPr>
          <w:sz w:val="24"/>
          <w:szCs w:val="24"/>
        </w:rPr>
      </w:pPr>
    </w:p>
    <w:p w14:paraId="1B8516C3" w14:textId="77777777" w:rsidR="00D1415A" w:rsidRDefault="00D1415A" w:rsidP="009B1EE4">
      <w:pPr>
        <w:widowControl w:val="0"/>
        <w:spacing w:line="360" w:lineRule="auto"/>
        <w:ind w:firstLine="454"/>
        <w:jc w:val="center"/>
        <w:rPr>
          <w:sz w:val="24"/>
          <w:szCs w:val="24"/>
        </w:rPr>
      </w:pPr>
    </w:p>
    <w:p w14:paraId="5BC70523" w14:textId="77777777" w:rsidR="00D1415A" w:rsidRDefault="00D1415A" w:rsidP="009B1EE4">
      <w:pPr>
        <w:widowControl w:val="0"/>
        <w:spacing w:line="360" w:lineRule="auto"/>
        <w:ind w:firstLine="454"/>
        <w:jc w:val="center"/>
        <w:rPr>
          <w:sz w:val="24"/>
          <w:szCs w:val="24"/>
        </w:rPr>
      </w:pPr>
    </w:p>
    <w:p w14:paraId="7D1D08CC" w14:textId="77777777" w:rsidR="00D1415A" w:rsidRDefault="00D1415A" w:rsidP="009B1EE4">
      <w:pPr>
        <w:widowControl w:val="0"/>
        <w:spacing w:line="360" w:lineRule="auto"/>
        <w:ind w:firstLine="454"/>
        <w:jc w:val="center"/>
        <w:rPr>
          <w:sz w:val="24"/>
          <w:szCs w:val="24"/>
        </w:rPr>
      </w:pPr>
    </w:p>
    <w:p w14:paraId="5DE76854" w14:textId="77777777" w:rsidR="00D1415A" w:rsidRDefault="00D1415A" w:rsidP="009B1EE4">
      <w:pPr>
        <w:widowControl w:val="0"/>
        <w:spacing w:line="360" w:lineRule="auto"/>
        <w:ind w:firstLine="454"/>
        <w:jc w:val="center"/>
        <w:rPr>
          <w:sz w:val="24"/>
          <w:szCs w:val="24"/>
        </w:rPr>
      </w:pPr>
    </w:p>
    <w:p w14:paraId="119A3FDA" w14:textId="77777777" w:rsidR="00D1415A" w:rsidRDefault="00D1415A" w:rsidP="009B1EE4">
      <w:pPr>
        <w:widowControl w:val="0"/>
        <w:spacing w:line="360" w:lineRule="auto"/>
        <w:ind w:firstLine="454"/>
        <w:jc w:val="center"/>
        <w:rPr>
          <w:sz w:val="24"/>
          <w:szCs w:val="24"/>
        </w:rPr>
      </w:pPr>
    </w:p>
    <w:p w14:paraId="65903FCC" w14:textId="77777777" w:rsidR="00D1415A" w:rsidRDefault="00D1415A" w:rsidP="009B1EE4">
      <w:pPr>
        <w:widowControl w:val="0"/>
        <w:spacing w:line="360" w:lineRule="auto"/>
        <w:ind w:firstLine="454"/>
        <w:jc w:val="center"/>
        <w:rPr>
          <w:sz w:val="24"/>
          <w:szCs w:val="24"/>
        </w:rPr>
      </w:pPr>
    </w:p>
    <w:p w14:paraId="69EC5863" w14:textId="77777777" w:rsidR="00D1415A" w:rsidRDefault="00D1415A" w:rsidP="009B1EE4">
      <w:pPr>
        <w:widowControl w:val="0"/>
        <w:spacing w:line="360" w:lineRule="auto"/>
        <w:ind w:firstLine="454"/>
        <w:jc w:val="center"/>
        <w:rPr>
          <w:sz w:val="24"/>
          <w:szCs w:val="24"/>
        </w:rPr>
      </w:pPr>
    </w:p>
    <w:p w14:paraId="2B07C1A8" w14:textId="77777777" w:rsidR="00D1415A" w:rsidRDefault="00D1415A" w:rsidP="009B1EE4">
      <w:pPr>
        <w:widowControl w:val="0"/>
        <w:spacing w:line="360" w:lineRule="auto"/>
        <w:ind w:firstLine="454"/>
        <w:jc w:val="center"/>
        <w:rPr>
          <w:sz w:val="24"/>
          <w:szCs w:val="24"/>
        </w:rPr>
      </w:pPr>
    </w:p>
    <w:p w14:paraId="639D0EE3" w14:textId="77777777" w:rsidR="00D1415A" w:rsidRDefault="00D1415A" w:rsidP="009B1EE4">
      <w:pPr>
        <w:widowControl w:val="0"/>
        <w:spacing w:line="360" w:lineRule="auto"/>
        <w:ind w:firstLine="454"/>
        <w:jc w:val="center"/>
        <w:rPr>
          <w:sz w:val="24"/>
          <w:szCs w:val="24"/>
        </w:rPr>
      </w:pPr>
    </w:p>
    <w:p w14:paraId="1B5117E6" w14:textId="77777777" w:rsidR="00D1415A" w:rsidRDefault="00D1415A" w:rsidP="009B1EE4">
      <w:pPr>
        <w:widowControl w:val="0"/>
        <w:spacing w:line="360" w:lineRule="auto"/>
        <w:ind w:firstLine="454"/>
        <w:jc w:val="center"/>
        <w:rPr>
          <w:sz w:val="24"/>
          <w:szCs w:val="24"/>
        </w:rPr>
      </w:pPr>
    </w:p>
    <w:p w14:paraId="110E8895" w14:textId="77777777" w:rsidR="00D1415A" w:rsidRDefault="00D1415A" w:rsidP="009B1EE4">
      <w:pPr>
        <w:widowControl w:val="0"/>
        <w:spacing w:line="360" w:lineRule="auto"/>
        <w:ind w:firstLine="454"/>
        <w:jc w:val="center"/>
        <w:rPr>
          <w:sz w:val="24"/>
          <w:szCs w:val="24"/>
        </w:rPr>
      </w:pPr>
    </w:p>
    <w:p w14:paraId="759A6E2E" w14:textId="77777777" w:rsidR="00D1415A" w:rsidRDefault="00D1415A" w:rsidP="009B1EE4">
      <w:pPr>
        <w:widowControl w:val="0"/>
        <w:spacing w:line="360" w:lineRule="auto"/>
        <w:ind w:firstLine="454"/>
        <w:jc w:val="center"/>
        <w:rPr>
          <w:sz w:val="24"/>
          <w:szCs w:val="24"/>
        </w:rPr>
      </w:pPr>
    </w:p>
    <w:p w14:paraId="4081C170" w14:textId="77777777" w:rsidR="00D1415A" w:rsidRPr="00B76598" w:rsidRDefault="00D1415A" w:rsidP="009B1EE4">
      <w:pPr>
        <w:widowControl w:val="0"/>
        <w:spacing w:line="360" w:lineRule="auto"/>
        <w:ind w:firstLine="454"/>
        <w:jc w:val="center"/>
        <w:rPr>
          <w:sz w:val="24"/>
          <w:szCs w:val="24"/>
        </w:rPr>
      </w:pPr>
    </w:p>
    <w:p w14:paraId="4CE6C0BA" w14:textId="77777777" w:rsidR="00866788" w:rsidRPr="00B76598" w:rsidRDefault="00866788" w:rsidP="009B1EE4">
      <w:pPr>
        <w:widowControl w:val="0"/>
        <w:spacing w:line="360" w:lineRule="auto"/>
        <w:ind w:firstLine="454"/>
        <w:jc w:val="center"/>
        <w:rPr>
          <w:b/>
          <w:color w:val="000000"/>
          <w:sz w:val="24"/>
          <w:szCs w:val="24"/>
        </w:rPr>
      </w:pPr>
    </w:p>
    <w:p w14:paraId="4B7C6DA5" w14:textId="77777777" w:rsidR="00866788" w:rsidRPr="00B76598" w:rsidRDefault="00866788" w:rsidP="009B1EE4">
      <w:pPr>
        <w:widowControl w:val="0"/>
        <w:spacing w:line="360" w:lineRule="auto"/>
        <w:ind w:firstLine="454"/>
        <w:jc w:val="center"/>
        <w:rPr>
          <w:sz w:val="24"/>
          <w:szCs w:val="24"/>
        </w:rPr>
      </w:pPr>
    </w:p>
    <w:p w14:paraId="7F87371E" w14:textId="77777777" w:rsidR="00F6671E" w:rsidRPr="00B76598" w:rsidRDefault="00F6671E" w:rsidP="00F6671E">
      <w:pPr>
        <w:spacing w:line="360" w:lineRule="auto"/>
        <w:ind w:firstLine="454"/>
        <w:jc w:val="center"/>
        <w:rPr>
          <w:b/>
          <w:sz w:val="24"/>
          <w:szCs w:val="24"/>
        </w:rPr>
      </w:pPr>
      <w:r w:rsidRPr="00B76598">
        <w:rPr>
          <w:b/>
          <w:sz w:val="24"/>
          <w:szCs w:val="24"/>
        </w:rPr>
        <w:t>ЛИТЕРАТУРА</w:t>
      </w:r>
    </w:p>
    <w:tbl>
      <w:tblPr>
        <w:tblW w:w="9639" w:type="dxa"/>
        <w:tblInd w:w="108" w:type="dxa"/>
        <w:tblLook w:val="01E0" w:firstRow="1" w:lastRow="1" w:firstColumn="1" w:lastColumn="1" w:noHBand="0" w:noVBand="0"/>
      </w:tblPr>
      <w:tblGrid>
        <w:gridCol w:w="9639"/>
      </w:tblGrid>
      <w:tr w:rsidR="00F6671E" w:rsidRPr="00B76598" w14:paraId="063372D2" w14:textId="77777777" w:rsidTr="00D1415A">
        <w:trPr>
          <w:trHeight w:val="658"/>
        </w:trPr>
        <w:tc>
          <w:tcPr>
            <w:tcW w:w="9639" w:type="dxa"/>
          </w:tcPr>
          <w:p w14:paraId="015A747C" w14:textId="77777777" w:rsidR="00F6671E" w:rsidRPr="006E4BFA" w:rsidRDefault="00F6671E" w:rsidP="001E4B73">
            <w:pPr>
              <w:pStyle w:val="af"/>
              <w:numPr>
                <w:ilvl w:val="0"/>
                <w:numId w:val="7"/>
              </w:numPr>
              <w:rPr>
                <w:sz w:val="24"/>
                <w:szCs w:val="24"/>
                <w:lang w:val="en-US"/>
              </w:rPr>
            </w:pPr>
            <w:bookmarkStart w:id="10" w:name="RANGE!A2"/>
            <w:r w:rsidRPr="006E4BFA">
              <w:rPr>
                <w:sz w:val="24"/>
                <w:szCs w:val="24"/>
                <w:lang w:val="en-US"/>
              </w:rPr>
              <w:t xml:space="preserve">ACOG practice bulletin. Diagnosis and management of preeclampsia and eclampsia. Number 33, January 2002. </w:t>
            </w:r>
            <w:proofErr w:type="gramStart"/>
            <w:r w:rsidRPr="006E4BFA">
              <w:rPr>
                <w:sz w:val="24"/>
                <w:szCs w:val="24"/>
                <w:lang w:val="en-US"/>
              </w:rPr>
              <w:t>American  College</w:t>
            </w:r>
            <w:proofErr w:type="gramEnd"/>
            <w:r w:rsidRPr="006E4BFA">
              <w:rPr>
                <w:sz w:val="24"/>
                <w:szCs w:val="24"/>
                <w:lang w:val="en-US"/>
              </w:rPr>
              <w:t xml:space="preserve"> of Obstetricians and Gynecologists //Int. J. Gynaecol. Obstet.- 2002. №1</w:t>
            </w:r>
            <w:proofErr w:type="gramStart"/>
            <w:r w:rsidRPr="006E4BFA">
              <w:rPr>
                <w:sz w:val="24"/>
                <w:szCs w:val="24"/>
                <w:lang w:val="en-US"/>
              </w:rPr>
              <w:t>.-</w:t>
            </w:r>
            <w:proofErr w:type="gramEnd"/>
            <w:r w:rsidRPr="006E4BFA">
              <w:rPr>
                <w:sz w:val="24"/>
                <w:szCs w:val="24"/>
                <w:lang w:val="en-US"/>
              </w:rPr>
              <w:t xml:space="preserve"> Р. 67-75.</w:t>
            </w:r>
            <w:bookmarkEnd w:id="10"/>
          </w:p>
        </w:tc>
      </w:tr>
      <w:tr w:rsidR="00F6671E" w:rsidRPr="00B76598" w14:paraId="70687A65" w14:textId="77777777" w:rsidTr="00D1415A">
        <w:tc>
          <w:tcPr>
            <w:tcW w:w="9639" w:type="dxa"/>
          </w:tcPr>
          <w:p w14:paraId="7EC8977C" w14:textId="77777777" w:rsidR="00F6671E" w:rsidRPr="006E4BFA" w:rsidRDefault="00F6671E" w:rsidP="001E4B73">
            <w:pPr>
              <w:pStyle w:val="af"/>
              <w:numPr>
                <w:ilvl w:val="0"/>
                <w:numId w:val="7"/>
              </w:numPr>
              <w:rPr>
                <w:spacing w:val="-6"/>
                <w:sz w:val="24"/>
                <w:szCs w:val="24"/>
                <w:lang w:val="en-US"/>
              </w:rPr>
            </w:pPr>
            <w:proofErr w:type="spellStart"/>
            <w:r w:rsidRPr="006E4BFA">
              <w:rPr>
                <w:sz w:val="24"/>
                <w:szCs w:val="24"/>
                <w:lang w:val="en-US"/>
              </w:rPr>
              <w:t>Ahonen</w:t>
            </w:r>
            <w:proofErr w:type="spellEnd"/>
            <w:r w:rsidRPr="006E4BFA">
              <w:rPr>
                <w:sz w:val="24"/>
                <w:szCs w:val="24"/>
                <w:lang w:val="en-US"/>
              </w:rPr>
              <w:t xml:space="preserve"> J, </w:t>
            </w:r>
            <w:proofErr w:type="spellStart"/>
            <w:r w:rsidRPr="006E4BFA">
              <w:rPr>
                <w:sz w:val="24"/>
                <w:szCs w:val="24"/>
                <w:lang w:val="en-US"/>
              </w:rPr>
              <w:t>Nuutila</w:t>
            </w:r>
            <w:proofErr w:type="spellEnd"/>
            <w:r w:rsidRPr="006E4BFA">
              <w:rPr>
                <w:sz w:val="24"/>
                <w:szCs w:val="24"/>
                <w:lang w:val="en-US"/>
              </w:rPr>
              <w:t xml:space="preserve"> M. HELLP syndrome--severe complication during pregnancy. </w:t>
            </w:r>
            <w:proofErr w:type="spellStart"/>
            <w:r w:rsidRPr="006E4BFA">
              <w:rPr>
                <w:sz w:val="24"/>
                <w:szCs w:val="24"/>
                <w:lang w:val="en-US"/>
              </w:rPr>
              <w:t>Duodecim</w:t>
            </w:r>
            <w:proofErr w:type="spellEnd"/>
            <w:r w:rsidRPr="006E4BFA">
              <w:rPr>
                <w:sz w:val="24"/>
                <w:szCs w:val="24"/>
                <w:lang w:val="en-US"/>
              </w:rPr>
              <w:t>. 2012</w:t>
            </w:r>
            <w:proofErr w:type="gramStart"/>
            <w:r w:rsidRPr="006E4BFA">
              <w:rPr>
                <w:sz w:val="24"/>
                <w:szCs w:val="24"/>
                <w:lang w:val="en-US"/>
              </w:rPr>
              <w:t>;128</w:t>
            </w:r>
            <w:proofErr w:type="gramEnd"/>
            <w:r w:rsidRPr="006E4BFA">
              <w:rPr>
                <w:sz w:val="24"/>
                <w:szCs w:val="24"/>
                <w:lang w:val="en-US"/>
              </w:rPr>
              <w:t>(6):569-77.</w:t>
            </w:r>
          </w:p>
        </w:tc>
      </w:tr>
      <w:tr w:rsidR="00F6671E" w:rsidRPr="00B76598" w14:paraId="09D85A99" w14:textId="77777777" w:rsidTr="00D1415A">
        <w:tc>
          <w:tcPr>
            <w:tcW w:w="9639" w:type="dxa"/>
          </w:tcPr>
          <w:p w14:paraId="732C6980" w14:textId="77777777" w:rsidR="00F6671E" w:rsidRPr="006E4BFA" w:rsidRDefault="00F6671E" w:rsidP="001E4B73">
            <w:pPr>
              <w:pStyle w:val="af"/>
              <w:numPr>
                <w:ilvl w:val="0"/>
                <w:numId w:val="7"/>
              </w:numPr>
              <w:rPr>
                <w:sz w:val="24"/>
                <w:szCs w:val="24"/>
              </w:rPr>
            </w:pPr>
            <w:r w:rsidRPr="006E4BFA">
              <w:rPr>
                <w:sz w:val="24"/>
                <w:szCs w:val="24"/>
                <w:lang w:val="en-US"/>
              </w:rPr>
              <w:t xml:space="preserve">Barton JR, </w:t>
            </w:r>
            <w:proofErr w:type="spellStart"/>
            <w:r w:rsidRPr="006E4BFA">
              <w:rPr>
                <w:sz w:val="24"/>
                <w:szCs w:val="24"/>
                <w:lang w:val="en-US"/>
              </w:rPr>
              <w:t>Sibai</w:t>
            </w:r>
            <w:proofErr w:type="spellEnd"/>
            <w:r w:rsidRPr="006E4BFA">
              <w:rPr>
                <w:sz w:val="24"/>
                <w:szCs w:val="24"/>
                <w:lang w:val="en-US"/>
              </w:rPr>
              <w:t xml:space="preserve"> BM. Prediction and prevention of recurrent preeclampsia. </w:t>
            </w:r>
            <w:proofErr w:type="spellStart"/>
            <w:r w:rsidRPr="006E4BFA">
              <w:rPr>
                <w:sz w:val="24"/>
                <w:szCs w:val="24"/>
                <w:lang w:val="en-US"/>
              </w:rPr>
              <w:t>Оbstet</w:t>
            </w:r>
            <w:proofErr w:type="spellEnd"/>
            <w:r w:rsidRPr="006E4BFA">
              <w:rPr>
                <w:sz w:val="24"/>
                <w:szCs w:val="24"/>
                <w:lang w:val="en-US"/>
              </w:rPr>
              <w:t xml:space="preserve"> Gynecol. 2008 Aug</w:t>
            </w:r>
            <w:proofErr w:type="gramStart"/>
            <w:r w:rsidRPr="006E4BFA">
              <w:rPr>
                <w:sz w:val="24"/>
                <w:szCs w:val="24"/>
                <w:lang w:val="en-US"/>
              </w:rPr>
              <w:t>;112</w:t>
            </w:r>
            <w:proofErr w:type="gramEnd"/>
            <w:r w:rsidRPr="006E4BFA">
              <w:rPr>
                <w:sz w:val="24"/>
                <w:szCs w:val="24"/>
                <w:lang w:val="en-US"/>
              </w:rPr>
              <w:t>(2 Pt 1):359-72.</w:t>
            </w:r>
          </w:p>
        </w:tc>
      </w:tr>
      <w:tr w:rsidR="00F6671E" w:rsidRPr="00B76598" w14:paraId="5F171703" w14:textId="77777777" w:rsidTr="00D1415A">
        <w:tc>
          <w:tcPr>
            <w:tcW w:w="9639" w:type="dxa"/>
          </w:tcPr>
          <w:p w14:paraId="4C18663D"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Bellamy L, Casas JP, </w:t>
            </w:r>
            <w:proofErr w:type="spellStart"/>
            <w:r w:rsidRPr="006E4BFA">
              <w:rPr>
                <w:sz w:val="24"/>
                <w:szCs w:val="24"/>
                <w:lang w:val="en-US"/>
              </w:rPr>
              <w:t>Hingorani</w:t>
            </w:r>
            <w:proofErr w:type="spellEnd"/>
            <w:r w:rsidRPr="006E4BFA">
              <w:rPr>
                <w:sz w:val="24"/>
                <w:szCs w:val="24"/>
                <w:lang w:val="en-US"/>
              </w:rPr>
              <w:t xml:space="preserve"> AD, Williams DJ. Pre-eclampsia and risk of cardiovascular disease and cancer in later life:  systematic review and meta-analysis. BMJ. 2007 Nov 10;335(7627):974</w:t>
            </w:r>
          </w:p>
        </w:tc>
      </w:tr>
      <w:tr w:rsidR="00F6671E" w:rsidRPr="00B76598" w14:paraId="4937C6CD" w14:textId="77777777" w:rsidTr="00D1415A">
        <w:tc>
          <w:tcPr>
            <w:tcW w:w="9639" w:type="dxa"/>
          </w:tcPr>
          <w:p w14:paraId="13DABAAA" w14:textId="77777777" w:rsidR="00F6671E" w:rsidRPr="006E4BFA" w:rsidRDefault="00F6671E" w:rsidP="001E4B73">
            <w:pPr>
              <w:pStyle w:val="af"/>
              <w:numPr>
                <w:ilvl w:val="0"/>
                <w:numId w:val="7"/>
              </w:numPr>
              <w:rPr>
                <w:sz w:val="24"/>
                <w:szCs w:val="24"/>
              </w:rPr>
            </w:pPr>
            <w:proofErr w:type="spellStart"/>
            <w:r w:rsidRPr="006E4BFA">
              <w:rPr>
                <w:sz w:val="24"/>
                <w:szCs w:val="24"/>
                <w:lang w:val="en-US"/>
              </w:rPr>
              <w:t>Beucher</w:t>
            </w:r>
            <w:proofErr w:type="spellEnd"/>
            <w:r w:rsidRPr="006E4BFA">
              <w:rPr>
                <w:sz w:val="24"/>
                <w:szCs w:val="24"/>
                <w:lang w:val="en-US"/>
              </w:rPr>
              <w:t xml:space="preserve"> G, </w:t>
            </w:r>
            <w:proofErr w:type="spellStart"/>
            <w:r w:rsidRPr="006E4BFA">
              <w:rPr>
                <w:sz w:val="24"/>
                <w:szCs w:val="24"/>
                <w:lang w:val="en-US"/>
              </w:rPr>
              <w:t>Simonet</w:t>
            </w:r>
            <w:proofErr w:type="spellEnd"/>
            <w:r w:rsidRPr="006E4BFA">
              <w:rPr>
                <w:sz w:val="24"/>
                <w:szCs w:val="24"/>
                <w:lang w:val="en-US"/>
              </w:rPr>
              <w:t xml:space="preserve"> T, Dreyfus M.  Management of the HELLP syndrome </w:t>
            </w:r>
            <w:proofErr w:type="spellStart"/>
            <w:r w:rsidRPr="006E4BFA">
              <w:rPr>
                <w:sz w:val="24"/>
                <w:szCs w:val="24"/>
                <w:lang w:val="en-US"/>
              </w:rPr>
              <w:t>Gynecol</w:t>
            </w:r>
            <w:proofErr w:type="spellEnd"/>
            <w:r w:rsidRPr="006E4BFA">
              <w:rPr>
                <w:sz w:val="24"/>
                <w:szCs w:val="24"/>
                <w:lang w:val="en-US"/>
              </w:rPr>
              <w:t xml:space="preserve"> </w:t>
            </w:r>
            <w:proofErr w:type="spellStart"/>
            <w:r w:rsidRPr="006E4BFA">
              <w:rPr>
                <w:sz w:val="24"/>
                <w:szCs w:val="24"/>
                <w:lang w:val="en-US"/>
              </w:rPr>
              <w:t>Obstet</w:t>
            </w:r>
            <w:proofErr w:type="spellEnd"/>
            <w:r w:rsidRPr="006E4BFA">
              <w:rPr>
                <w:sz w:val="24"/>
                <w:szCs w:val="24"/>
                <w:lang w:val="en-US"/>
              </w:rPr>
              <w:t xml:space="preserve"> </w:t>
            </w:r>
            <w:proofErr w:type="spellStart"/>
            <w:r w:rsidRPr="006E4BFA">
              <w:rPr>
                <w:sz w:val="24"/>
                <w:szCs w:val="24"/>
                <w:lang w:val="en-US"/>
              </w:rPr>
              <w:t>Fertil</w:t>
            </w:r>
            <w:proofErr w:type="spellEnd"/>
            <w:r w:rsidRPr="006E4BFA">
              <w:rPr>
                <w:sz w:val="24"/>
                <w:szCs w:val="24"/>
                <w:lang w:val="en-US"/>
              </w:rPr>
              <w:t>. 2008 Dec</w:t>
            </w:r>
            <w:proofErr w:type="gramStart"/>
            <w:r w:rsidRPr="006E4BFA">
              <w:rPr>
                <w:sz w:val="24"/>
                <w:szCs w:val="24"/>
                <w:lang w:val="en-US"/>
              </w:rPr>
              <w:t>;36</w:t>
            </w:r>
            <w:proofErr w:type="gramEnd"/>
            <w:r w:rsidRPr="006E4BFA">
              <w:rPr>
                <w:sz w:val="24"/>
                <w:szCs w:val="24"/>
                <w:lang w:val="en-US"/>
              </w:rPr>
              <w:t>(12):1175-90.</w:t>
            </w:r>
          </w:p>
        </w:tc>
      </w:tr>
      <w:tr w:rsidR="00F6671E" w:rsidRPr="00B76598" w14:paraId="5654C5F0" w14:textId="77777777" w:rsidTr="00D1415A">
        <w:tc>
          <w:tcPr>
            <w:tcW w:w="9639" w:type="dxa"/>
          </w:tcPr>
          <w:p w14:paraId="7BD28567" w14:textId="77777777" w:rsidR="00F6671E" w:rsidRPr="006E4BFA" w:rsidRDefault="00F6671E" w:rsidP="001E4B73">
            <w:pPr>
              <w:pStyle w:val="af"/>
              <w:numPr>
                <w:ilvl w:val="0"/>
                <w:numId w:val="7"/>
              </w:numPr>
              <w:rPr>
                <w:sz w:val="24"/>
                <w:szCs w:val="24"/>
                <w:lang w:val="en-US"/>
              </w:rPr>
            </w:pPr>
            <w:proofErr w:type="spellStart"/>
            <w:r w:rsidRPr="006E4BFA">
              <w:rPr>
                <w:color w:val="000000"/>
                <w:sz w:val="24"/>
                <w:szCs w:val="24"/>
                <w:lang w:val="en-US"/>
              </w:rPr>
              <w:t>Chestnut”s</w:t>
            </w:r>
            <w:proofErr w:type="spellEnd"/>
            <w:r w:rsidRPr="006E4BFA">
              <w:rPr>
                <w:color w:val="000000"/>
                <w:sz w:val="24"/>
                <w:szCs w:val="24"/>
                <w:lang w:val="en-US"/>
              </w:rPr>
              <w:t xml:space="preserve">  Obstetric anesthesia: principles and practice/David H. Chestnut e al.-4</w:t>
            </w:r>
            <w:r w:rsidRPr="006E4BFA">
              <w:rPr>
                <w:color w:val="000000"/>
                <w:sz w:val="24"/>
                <w:szCs w:val="24"/>
                <w:vertAlign w:val="superscript"/>
                <w:lang w:val="en-US"/>
              </w:rPr>
              <w:t>th</w:t>
            </w:r>
            <w:r w:rsidRPr="006E4BFA">
              <w:rPr>
                <w:color w:val="000000"/>
                <w:sz w:val="24"/>
                <w:szCs w:val="24"/>
                <w:lang w:val="en-US"/>
              </w:rPr>
              <w:t xml:space="preserve"> ed.- Elsevier Science – 2009 – 1222 p.</w:t>
            </w:r>
          </w:p>
        </w:tc>
      </w:tr>
      <w:tr w:rsidR="00CA5D39" w:rsidRPr="00B76598" w14:paraId="17C34AB2" w14:textId="77777777" w:rsidTr="00D1415A">
        <w:tc>
          <w:tcPr>
            <w:tcW w:w="9639" w:type="dxa"/>
          </w:tcPr>
          <w:p w14:paraId="0D3A7C68" w14:textId="77777777" w:rsidR="00CA5D39" w:rsidRPr="006E4BFA" w:rsidRDefault="00CA5D39" w:rsidP="001E4B73">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en-US"/>
              </w:rPr>
            </w:pPr>
            <w:r w:rsidRPr="006E4BFA">
              <w:rPr>
                <w:sz w:val="24"/>
                <w:szCs w:val="24"/>
                <w:lang w:val="en-US"/>
              </w:rPr>
              <w:t xml:space="preserve">Committee on Obstetric Practice. Committee Opinion no. 514: emergent therapyfor acute-onset, severe hypertension with preeclampsia or eclampsia. </w:t>
            </w:r>
            <w:proofErr w:type="spellStart"/>
            <w:r w:rsidRPr="006E4BFA">
              <w:rPr>
                <w:sz w:val="24"/>
                <w:szCs w:val="24"/>
                <w:lang w:val="en-US"/>
              </w:rPr>
              <w:t>Obstet</w:t>
            </w:r>
            <w:r w:rsidRPr="006E4BFA">
              <w:rPr>
                <w:sz w:val="24"/>
                <w:szCs w:val="24"/>
              </w:rPr>
              <w:t>Gynecol</w:t>
            </w:r>
            <w:proofErr w:type="spellEnd"/>
            <w:r w:rsidRPr="006E4BFA">
              <w:rPr>
                <w:sz w:val="24"/>
                <w:szCs w:val="24"/>
              </w:rPr>
              <w:t>. 2011 Dec;118(6):1465-8.</w:t>
            </w:r>
          </w:p>
        </w:tc>
      </w:tr>
      <w:tr w:rsidR="00F6671E" w:rsidRPr="00B76598" w14:paraId="5D99E51C" w14:textId="77777777" w:rsidTr="00D1415A">
        <w:tc>
          <w:tcPr>
            <w:tcW w:w="9639" w:type="dxa"/>
          </w:tcPr>
          <w:p w14:paraId="3A1548E2"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Dennis AT. Management of pre-eclampsia: issues for </w:t>
            </w:r>
            <w:proofErr w:type="spellStart"/>
            <w:r w:rsidRPr="006E4BFA">
              <w:rPr>
                <w:sz w:val="24"/>
                <w:szCs w:val="24"/>
                <w:lang w:val="en-US"/>
              </w:rPr>
              <w:t>anaesthetists</w:t>
            </w:r>
            <w:proofErr w:type="spellEnd"/>
            <w:r w:rsidRPr="006E4BFA">
              <w:rPr>
                <w:sz w:val="24"/>
                <w:szCs w:val="24"/>
                <w:lang w:val="en-US"/>
              </w:rPr>
              <w:t xml:space="preserve">. </w:t>
            </w:r>
            <w:r w:rsidRPr="006E4BFA">
              <w:rPr>
                <w:sz w:val="24"/>
                <w:szCs w:val="24"/>
              </w:rPr>
              <w:t xml:space="preserve">Anaesthesia.2012 </w:t>
            </w:r>
            <w:proofErr w:type="spellStart"/>
            <w:r w:rsidRPr="006E4BFA">
              <w:rPr>
                <w:sz w:val="24"/>
                <w:szCs w:val="24"/>
              </w:rPr>
              <w:t>Jun</w:t>
            </w:r>
            <w:proofErr w:type="spellEnd"/>
            <w:r w:rsidRPr="006E4BFA">
              <w:rPr>
                <w:sz w:val="24"/>
                <w:szCs w:val="24"/>
              </w:rPr>
              <w:t xml:space="preserve"> 26.</w:t>
            </w:r>
          </w:p>
        </w:tc>
      </w:tr>
      <w:tr w:rsidR="00CA5D39" w:rsidRPr="00CA5D39" w14:paraId="70C3D88D" w14:textId="77777777" w:rsidTr="00D1415A">
        <w:tc>
          <w:tcPr>
            <w:tcW w:w="9639" w:type="dxa"/>
          </w:tcPr>
          <w:p w14:paraId="73F7494C" w14:textId="77777777" w:rsidR="00CA5D39" w:rsidRPr="006E4BFA" w:rsidRDefault="00CA5D39" w:rsidP="001E4B73">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en-US"/>
              </w:rPr>
            </w:pPr>
            <w:proofErr w:type="spellStart"/>
            <w:r w:rsidRPr="006E4BFA">
              <w:rPr>
                <w:sz w:val="24"/>
                <w:szCs w:val="24"/>
                <w:lang w:val="en-US"/>
              </w:rPr>
              <w:t>Diemunsch</w:t>
            </w:r>
            <w:proofErr w:type="spellEnd"/>
            <w:r w:rsidRPr="006E4BFA">
              <w:rPr>
                <w:sz w:val="24"/>
                <w:szCs w:val="24"/>
                <w:lang w:val="en-US"/>
              </w:rPr>
              <w:t xml:space="preserve"> P, Langer B, Noll E; </w:t>
            </w:r>
            <w:proofErr w:type="spellStart"/>
            <w:r w:rsidRPr="006E4BFA">
              <w:rPr>
                <w:sz w:val="24"/>
                <w:szCs w:val="24"/>
                <w:lang w:val="en-US"/>
              </w:rPr>
              <w:t>Collége</w:t>
            </w:r>
            <w:proofErr w:type="spellEnd"/>
            <w:r w:rsidRPr="006E4BFA">
              <w:rPr>
                <w:sz w:val="24"/>
                <w:szCs w:val="24"/>
                <w:lang w:val="en-US"/>
              </w:rPr>
              <w:t xml:space="preserve"> national des </w:t>
            </w:r>
            <w:proofErr w:type="spellStart"/>
            <w:r w:rsidRPr="006E4BFA">
              <w:rPr>
                <w:sz w:val="24"/>
                <w:szCs w:val="24"/>
                <w:lang w:val="en-US"/>
              </w:rPr>
              <w:t>gynécologues</w:t>
            </w:r>
            <w:proofErr w:type="spellEnd"/>
            <w:r w:rsidRPr="006E4BFA">
              <w:rPr>
                <w:sz w:val="24"/>
                <w:szCs w:val="24"/>
                <w:lang w:val="en-US"/>
              </w:rPr>
              <w:t xml:space="preserve"> </w:t>
            </w:r>
            <w:proofErr w:type="spellStart"/>
            <w:r w:rsidRPr="006E4BFA">
              <w:rPr>
                <w:sz w:val="24"/>
                <w:szCs w:val="24"/>
                <w:lang w:val="en-US"/>
              </w:rPr>
              <w:t>etobstétriciens</w:t>
            </w:r>
            <w:proofErr w:type="spellEnd"/>
            <w:r w:rsidRPr="006E4BFA">
              <w:rPr>
                <w:sz w:val="24"/>
                <w:szCs w:val="24"/>
                <w:lang w:val="en-US"/>
              </w:rPr>
              <w:t xml:space="preserve">; </w:t>
            </w:r>
            <w:proofErr w:type="spellStart"/>
            <w:r w:rsidRPr="006E4BFA">
              <w:rPr>
                <w:sz w:val="24"/>
                <w:szCs w:val="24"/>
                <w:lang w:val="en-US"/>
              </w:rPr>
              <w:t>Sociétéfrançaise</w:t>
            </w:r>
            <w:proofErr w:type="spellEnd"/>
            <w:r w:rsidRPr="006E4BFA">
              <w:rPr>
                <w:sz w:val="24"/>
                <w:szCs w:val="24"/>
                <w:lang w:val="en-US"/>
              </w:rPr>
              <w:t xml:space="preserve"> de </w:t>
            </w:r>
            <w:proofErr w:type="spellStart"/>
            <w:r w:rsidRPr="006E4BFA">
              <w:rPr>
                <w:sz w:val="24"/>
                <w:szCs w:val="24"/>
                <w:lang w:val="en-US"/>
              </w:rPr>
              <w:t>médecinepérinatale</w:t>
            </w:r>
            <w:proofErr w:type="spellEnd"/>
            <w:r w:rsidRPr="006E4BFA">
              <w:rPr>
                <w:sz w:val="24"/>
                <w:szCs w:val="24"/>
                <w:lang w:val="en-US"/>
              </w:rPr>
              <w:t xml:space="preserve">; </w:t>
            </w:r>
            <w:proofErr w:type="spellStart"/>
            <w:r w:rsidRPr="006E4BFA">
              <w:rPr>
                <w:sz w:val="24"/>
                <w:szCs w:val="24"/>
                <w:lang w:val="en-US"/>
              </w:rPr>
              <w:t>Sociétéfrançaise</w:t>
            </w:r>
            <w:proofErr w:type="spellEnd"/>
            <w:r w:rsidRPr="006E4BFA">
              <w:rPr>
                <w:sz w:val="24"/>
                <w:szCs w:val="24"/>
                <w:lang w:val="en-US"/>
              </w:rPr>
              <w:t xml:space="preserve"> </w:t>
            </w:r>
            <w:proofErr w:type="spellStart"/>
            <w:r w:rsidRPr="006E4BFA">
              <w:rPr>
                <w:sz w:val="24"/>
                <w:szCs w:val="24"/>
                <w:lang w:val="en-US"/>
              </w:rPr>
              <w:t>denéonatalogie</w:t>
            </w:r>
            <w:proofErr w:type="spellEnd"/>
            <w:r w:rsidRPr="006E4BFA">
              <w:rPr>
                <w:sz w:val="24"/>
                <w:szCs w:val="24"/>
                <w:lang w:val="en-US"/>
              </w:rPr>
              <w:t xml:space="preserve">; </w:t>
            </w:r>
            <w:proofErr w:type="spellStart"/>
            <w:r w:rsidRPr="006E4BFA">
              <w:rPr>
                <w:sz w:val="24"/>
                <w:szCs w:val="24"/>
                <w:lang w:val="en-US"/>
              </w:rPr>
              <w:t>Sociétéfrançaise</w:t>
            </w:r>
            <w:proofErr w:type="spellEnd"/>
            <w:r w:rsidRPr="006E4BFA">
              <w:rPr>
                <w:sz w:val="24"/>
                <w:szCs w:val="24"/>
                <w:lang w:val="en-US"/>
              </w:rPr>
              <w:t xml:space="preserve"> de </w:t>
            </w:r>
            <w:proofErr w:type="spellStart"/>
            <w:r w:rsidRPr="006E4BFA">
              <w:rPr>
                <w:sz w:val="24"/>
                <w:szCs w:val="24"/>
                <w:lang w:val="en-US"/>
              </w:rPr>
              <w:t>anesthésie</w:t>
            </w:r>
            <w:proofErr w:type="spellEnd"/>
            <w:r w:rsidRPr="006E4BFA">
              <w:rPr>
                <w:sz w:val="24"/>
                <w:szCs w:val="24"/>
                <w:lang w:val="en-US"/>
              </w:rPr>
              <w:t xml:space="preserve"> et de </w:t>
            </w:r>
            <w:proofErr w:type="spellStart"/>
            <w:r w:rsidRPr="006E4BFA">
              <w:rPr>
                <w:sz w:val="24"/>
                <w:szCs w:val="24"/>
                <w:lang w:val="en-US"/>
              </w:rPr>
              <w:t>réanimation</w:t>
            </w:r>
            <w:proofErr w:type="spellEnd"/>
            <w:r w:rsidRPr="006E4BFA">
              <w:rPr>
                <w:sz w:val="24"/>
                <w:szCs w:val="24"/>
                <w:lang w:val="en-US"/>
              </w:rPr>
              <w:t>. [</w:t>
            </w:r>
            <w:proofErr w:type="spellStart"/>
            <w:r w:rsidRPr="006E4BFA">
              <w:rPr>
                <w:sz w:val="24"/>
                <w:szCs w:val="24"/>
                <w:lang w:val="en-US"/>
              </w:rPr>
              <w:t>Intrahospital</w:t>
            </w:r>
            <w:proofErr w:type="spellEnd"/>
            <w:r w:rsidRPr="006E4BFA">
              <w:rPr>
                <w:sz w:val="24"/>
                <w:szCs w:val="24"/>
                <w:lang w:val="en-US"/>
              </w:rPr>
              <w:t xml:space="preserve"> management of women with preeclampsia]. Ann Fr </w:t>
            </w:r>
            <w:proofErr w:type="spellStart"/>
            <w:r w:rsidRPr="006E4BFA">
              <w:rPr>
                <w:sz w:val="24"/>
                <w:szCs w:val="24"/>
                <w:lang w:val="en-US"/>
              </w:rPr>
              <w:t>Anesth</w:t>
            </w:r>
            <w:proofErr w:type="spellEnd"/>
            <w:r w:rsidRPr="006E4BFA">
              <w:rPr>
                <w:sz w:val="24"/>
                <w:szCs w:val="24"/>
                <w:lang w:val="en-US"/>
              </w:rPr>
              <w:t xml:space="preserve"> </w:t>
            </w:r>
            <w:proofErr w:type="spellStart"/>
            <w:r w:rsidRPr="006E4BFA">
              <w:rPr>
                <w:sz w:val="24"/>
                <w:szCs w:val="24"/>
                <w:lang w:val="en-US"/>
              </w:rPr>
              <w:t>Reanim</w:t>
            </w:r>
            <w:proofErr w:type="spellEnd"/>
            <w:r w:rsidRPr="006E4BFA">
              <w:rPr>
                <w:sz w:val="24"/>
                <w:szCs w:val="24"/>
                <w:lang w:val="en-US"/>
              </w:rPr>
              <w:t xml:space="preserve">. </w:t>
            </w:r>
            <w:r w:rsidRPr="006E4BFA">
              <w:rPr>
                <w:sz w:val="24"/>
                <w:szCs w:val="24"/>
              </w:rPr>
              <w:t>2010Apr;29(4):e51-8.</w:t>
            </w:r>
          </w:p>
        </w:tc>
      </w:tr>
      <w:tr w:rsidR="00F6671E" w:rsidRPr="00B76598" w14:paraId="4C0DE5BA" w14:textId="77777777" w:rsidTr="00D1415A">
        <w:tc>
          <w:tcPr>
            <w:tcW w:w="9639" w:type="dxa"/>
          </w:tcPr>
          <w:p w14:paraId="24578173"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Doyle LW, </w:t>
            </w:r>
            <w:proofErr w:type="spellStart"/>
            <w:r w:rsidRPr="006E4BFA">
              <w:rPr>
                <w:sz w:val="24"/>
                <w:szCs w:val="24"/>
                <w:lang w:val="en-US"/>
              </w:rPr>
              <w:t>Crowther</w:t>
            </w:r>
            <w:proofErr w:type="spellEnd"/>
            <w:r w:rsidRPr="006E4BFA">
              <w:rPr>
                <w:sz w:val="24"/>
                <w:szCs w:val="24"/>
                <w:lang w:val="en-US"/>
              </w:rPr>
              <w:t xml:space="preserve"> CA, Middleton P, </w:t>
            </w:r>
            <w:proofErr w:type="spellStart"/>
            <w:r w:rsidRPr="006E4BFA">
              <w:rPr>
                <w:sz w:val="24"/>
                <w:szCs w:val="24"/>
                <w:lang w:val="en-US"/>
              </w:rPr>
              <w:t>Marret</w:t>
            </w:r>
            <w:proofErr w:type="spellEnd"/>
            <w:r w:rsidRPr="006E4BFA">
              <w:rPr>
                <w:sz w:val="24"/>
                <w:szCs w:val="24"/>
                <w:lang w:val="en-US"/>
              </w:rPr>
              <w:t xml:space="preserve"> S, Rouse D. Magnesium </w:t>
            </w:r>
            <w:proofErr w:type="spellStart"/>
            <w:r w:rsidRPr="006E4BFA">
              <w:rPr>
                <w:sz w:val="24"/>
                <w:szCs w:val="24"/>
                <w:lang w:val="en-US"/>
              </w:rPr>
              <w:t>sulphate</w:t>
            </w:r>
            <w:proofErr w:type="spellEnd"/>
            <w:r w:rsidRPr="006E4BFA">
              <w:rPr>
                <w:sz w:val="24"/>
                <w:szCs w:val="24"/>
                <w:lang w:val="en-US"/>
              </w:rPr>
              <w:t xml:space="preserve"> for women at risk of preterm birth  for </w:t>
            </w:r>
            <w:proofErr w:type="spellStart"/>
            <w:r w:rsidRPr="006E4BFA">
              <w:rPr>
                <w:sz w:val="24"/>
                <w:szCs w:val="24"/>
                <w:lang w:val="en-US"/>
              </w:rPr>
              <w:t>neuroprotection</w:t>
            </w:r>
            <w:proofErr w:type="spellEnd"/>
            <w:r w:rsidRPr="006E4BFA">
              <w:rPr>
                <w:sz w:val="24"/>
                <w:szCs w:val="24"/>
                <w:lang w:val="en-US"/>
              </w:rPr>
              <w:t xml:space="preserve"> of the fetus. Cochrane Database </w:t>
            </w:r>
            <w:proofErr w:type="spellStart"/>
            <w:r w:rsidRPr="006E4BFA">
              <w:rPr>
                <w:sz w:val="24"/>
                <w:szCs w:val="24"/>
                <w:lang w:val="en-US"/>
              </w:rPr>
              <w:t>Syst</w:t>
            </w:r>
            <w:proofErr w:type="spellEnd"/>
            <w:r w:rsidRPr="006E4BFA">
              <w:rPr>
                <w:sz w:val="24"/>
                <w:szCs w:val="24"/>
                <w:lang w:val="en-US"/>
              </w:rPr>
              <w:t xml:space="preserve"> Rev. 2009 Jan 21;(1)</w:t>
            </w:r>
            <w:proofErr w:type="gramStart"/>
            <w:r w:rsidRPr="006E4BFA">
              <w:rPr>
                <w:sz w:val="24"/>
                <w:szCs w:val="24"/>
                <w:lang w:val="en-US"/>
              </w:rPr>
              <w:t>:CD004661</w:t>
            </w:r>
            <w:proofErr w:type="gramEnd"/>
            <w:r w:rsidRPr="006E4BFA">
              <w:rPr>
                <w:sz w:val="24"/>
                <w:szCs w:val="24"/>
                <w:lang w:val="en-US"/>
              </w:rPr>
              <w:t xml:space="preserve">. </w:t>
            </w:r>
          </w:p>
        </w:tc>
      </w:tr>
      <w:tr w:rsidR="00F6671E" w:rsidRPr="00B76598" w14:paraId="5B798BBC" w14:textId="77777777" w:rsidTr="00D1415A">
        <w:tc>
          <w:tcPr>
            <w:tcW w:w="9639" w:type="dxa"/>
          </w:tcPr>
          <w:p w14:paraId="4C32FF50"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Duley</w:t>
            </w:r>
            <w:proofErr w:type="spellEnd"/>
            <w:r w:rsidRPr="006E4BFA">
              <w:rPr>
                <w:sz w:val="24"/>
                <w:szCs w:val="24"/>
                <w:lang w:val="en-US"/>
              </w:rPr>
              <w:t xml:space="preserve"> L, </w:t>
            </w:r>
            <w:proofErr w:type="spellStart"/>
            <w:r w:rsidRPr="006E4BFA">
              <w:rPr>
                <w:sz w:val="24"/>
                <w:szCs w:val="24"/>
                <w:lang w:val="en-US"/>
              </w:rPr>
              <w:t>Gülmezoglu</w:t>
            </w:r>
            <w:proofErr w:type="spellEnd"/>
            <w:r w:rsidRPr="006E4BFA">
              <w:rPr>
                <w:sz w:val="24"/>
                <w:szCs w:val="24"/>
                <w:lang w:val="en-US"/>
              </w:rPr>
              <w:t xml:space="preserve"> AM, Henderson-Smart DJ, Chou D. Magnesium </w:t>
            </w:r>
            <w:proofErr w:type="spellStart"/>
            <w:r w:rsidRPr="006E4BFA">
              <w:rPr>
                <w:sz w:val="24"/>
                <w:szCs w:val="24"/>
                <w:lang w:val="en-US"/>
              </w:rPr>
              <w:t>sulphate</w:t>
            </w:r>
            <w:proofErr w:type="spellEnd"/>
            <w:r w:rsidRPr="006E4BFA">
              <w:rPr>
                <w:sz w:val="24"/>
                <w:szCs w:val="24"/>
                <w:lang w:val="en-US"/>
              </w:rPr>
              <w:t xml:space="preserve"> and other anticonvulsants for women with pre-eclampsia. Cochrane Database </w:t>
            </w:r>
            <w:proofErr w:type="spellStart"/>
            <w:r w:rsidRPr="006E4BFA">
              <w:rPr>
                <w:sz w:val="24"/>
                <w:szCs w:val="24"/>
                <w:lang w:val="en-US"/>
              </w:rPr>
              <w:t>Syst</w:t>
            </w:r>
            <w:proofErr w:type="spellEnd"/>
            <w:r w:rsidRPr="006E4BFA">
              <w:rPr>
                <w:sz w:val="24"/>
                <w:szCs w:val="24"/>
                <w:lang w:val="en-US"/>
              </w:rPr>
              <w:t xml:space="preserve"> Rev. 2010 Nov 10;(11)</w:t>
            </w:r>
            <w:proofErr w:type="gramStart"/>
            <w:r w:rsidRPr="006E4BFA">
              <w:rPr>
                <w:sz w:val="24"/>
                <w:szCs w:val="24"/>
                <w:lang w:val="en-US"/>
              </w:rPr>
              <w:t>:CD000025</w:t>
            </w:r>
            <w:proofErr w:type="gramEnd"/>
            <w:r w:rsidRPr="006E4BFA">
              <w:rPr>
                <w:sz w:val="24"/>
                <w:szCs w:val="24"/>
                <w:lang w:val="en-US"/>
              </w:rPr>
              <w:t>.</w:t>
            </w:r>
          </w:p>
        </w:tc>
      </w:tr>
      <w:tr w:rsidR="00F6671E" w:rsidRPr="00B76598" w14:paraId="53044039" w14:textId="77777777" w:rsidTr="00D1415A">
        <w:tc>
          <w:tcPr>
            <w:tcW w:w="9639" w:type="dxa"/>
          </w:tcPr>
          <w:p w14:paraId="60F285CF"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Duley</w:t>
            </w:r>
            <w:proofErr w:type="spellEnd"/>
            <w:r w:rsidRPr="006E4BFA">
              <w:rPr>
                <w:sz w:val="24"/>
                <w:szCs w:val="24"/>
                <w:lang w:val="en-US"/>
              </w:rPr>
              <w:t xml:space="preserve"> L, Henderson-Smart DJ, Walker GJ, Chou D. Magnesium </w:t>
            </w:r>
            <w:proofErr w:type="spellStart"/>
            <w:r w:rsidRPr="006E4BFA">
              <w:rPr>
                <w:sz w:val="24"/>
                <w:szCs w:val="24"/>
                <w:lang w:val="en-US"/>
              </w:rPr>
              <w:t>sulphate</w:t>
            </w:r>
            <w:proofErr w:type="spellEnd"/>
            <w:r w:rsidRPr="006E4BFA">
              <w:rPr>
                <w:sz w:val="24"/>
                <w:szCs w:val="24"/>
                <w:lang w:val="en-US"/>
              </w:rPr>
              <w:t xml:space="preserve"> versus diazepam for eclampsia. Cochrane Database </w:t>
            </w:r>
            <w:proofErr w:type="spellStart"/>
            <w:r w:rsidRPr="006E4BFA">
              <w:rPr>
                <w:sz w:val="24"/>
                <w:szCs w:val="24"/>
                <w:lang w:val="en-US"/>
              </w:rPr>
              <w:t>Syst</w:t>
            </w:r>
            <w:proofErr w:type="spellEnd"/>
            <w:r w:rsidRPr="006E4BFA">
              <w:rPr>
                <w:sz w:val="24"/>
                <w:szCs w:val="24"/>
                <w:lang w:val="en-US"/>
              </w:rPr>
              <w:t xml:space="preserve"> Rev. 2010 Dec 8;(12):CD000127</w:t>
            </w:r>
          </w:p>
        </w:tc>
      </w:tr>
      <w:tr w:rsidR="00F6671E" w:rsidRPr="00B76598" w14:paraId="3074FF1C" w14:textId="77777777" w:rsidTr="00D1415A">
        <w:tc>
          <w:tcPr>
            <w:tcW w:w="9639" w:type="dxa"/>
          </w:tcPr>
          <w:p w14:paraId="6520A55E" w14:textId="77777777" w:rsidR="00F6671E" w:rsidRPr="006E4BFA" w:rsidRDefault="00F6671E" w:rsidP="001E4B73">
            <w:pPr>
              <w:pStyle w:val="af"/>
              <w:numPr>
                <w:ilvl w:val="0"/>
                <w:numId w:val="7"/>
              </w:numPr>
              <w:rPr>
                <w:sz w:val="24"/>
                <w:szCs w:val="24"/>
                <w:lang w:val="en-US"/>
              </w:rPr>
            </w:pPr>
            <w:proofErr w:type="spellStart"/>
            <w:r w:rsidRPr="006E4BFA">
              <w:rPr>
                <w:bCs/>
                <w:sz w:val="24"/>
                <w:szCs w:val="24"/>
                <w:lang w:val="en-US"/>
              </w:rPr>
              <w:t>Duley</w:t>
            </w:r>
            <w:proofErr w:type="spellEnd"/>
            <w:r w:rsidRPr="006E4BFA">
              <w:rPr>
                <w:bCs/>
                <w:sz w:val="24"/>
                <w:szCs w:val="24"/>
                <w:lang w:val="en-US"/>
              </w:rPr>
              <w:t xml:space="preserve"> L. Henderson-Smart D.J., </w:t>
            </w:r>
            <w:proofErr w:type="spellStart"/>
            <w:r w:rsidRPr="006E4BFA">
              <w:rPr>
                <w:bCs/>
                <w:sz w:val="24"/>
                <w:szCs w:val="24"/>
                <w:lang w:val="en-US"/>
              </w:rPr>
              <w:t>Meher</w:t>
            </w:r>
            <w:proofErr w:type="spellEnd"/>
            <w:r w:rsidRPr="006E4BFA">
              <w:rPr>
                <w:bCs/>
                <w:sz w:val="24"/>
                <w:szCs w:val="24"/>
                <w:lang w:val="en-US"/>
              </w:rPr>
              <w:t xml:space="preserve"> S. Drugs for treatment of very high blood </w:t>
            </w:r>
            <w:r w:rsidRPr="006E4BFA">
              <w:rPr>
                <w:bCs/>
                <w:sz w:val="24"/>
                <w:szCs w:val="24"/>
                <w:lang w:val="en-US"/>
              </w:rPr>
              <w:lastRenderedPageBreak/>
              <w:t>pressure during pregnancy// Cochrane Database Syst. Rev. - 2006 -Jul 19;3:CD001449</w:t>
            </w:r>
          </w:p>
        </w:tc>
      </w:tr>
      <w:tr w:rsidR="00F6671E" w:rsidRPr="00B76598" w14:paraId="24094491" w14:textId="77777777" w:rsidTr="00D1415A">
        <w:tc>
          <w:tcPr>
            <w:tcW w:w="9639" w:type="dxa"/>
          </w:tcPr>
          <w:p w14:paraId="136BA799"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lastRenderedPageBreak/>
              <w:t>Duley</w:t>
            </w:r>
            <w:proofErr w:type="spellEnd"/>
            <w:r w:rsidRPr="006E4BFA">
              <w:rPr>
                <w:sz w:val="24"/>
                <w:szCs w:val="24"/>
                <w:lang w:val="en-US"/>
              </w:rPr>
              <w:t xml:space="preserve"> L. Pre-eclampsia, eclampsia, and hypertension. Clin Evid (Online). 2011 Feb 14</w:t>
            </w:r>
            <w:proofErr w:type="gramStart"/>
            <w:r w:rsidRPr="006E4BFA">
              <w:rPr>
                <w:sz w:val="24"/>
                <w:szCs w:val="24"/>
                <w:lang w:val="en-US"/>
              </w:rPr>
              <w:t>;2011</w:t>
            </w:r>
            <w:proofErr w:type="gramEnd"/>
            <w:r w:rsidRPr="006E4BFA">
              <w:rPr>
                <w:sz w:val="24"/>
                <w:szCs w:val="24"/>
                <w:lang w:val="en-US"/>
              </w:rPr>
              <w:t>.</w:t>
            </w:r>
          </w:p>
        </w:tc>
      </w:tr>
      <w:tr w:rsidR="00F6671E" w:rsidRPr="00B76598" w14:paraId="74F7FA95" w14:textId="77777777" w:rsidTr="00D1415A">
        <w:tc>
          <w:tcPr>
            <w:tcW w:w="9639" w:type="dxa"/>
          </w:tcPr>
          <w:p w14:paraId="12983A0F"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Grill S, </w:t>
            </w:r>
            <w:proofErr w:type="spellStart"/>
            <w:r w:rsidRPr="006E4BFA">
              <w:rPr>
                <w:sz w:val="24"/>
                <w:szCs w:val="24"/>
                <w:lang w:val="en-US"/>
              </w:rPr>
              <w:t>Rusterholz</w:t>
            </w:r>
            <w:proofErr w:type="spellEnd"/>
            <w:r w:rsidRPr="006E4BFA">
              <w:rPr>
                <w:sz w:val="24"/>
                <w:szCs w:val="24"/>
                <w:lang w:val="en-US"/>
              </w:rPr>
              <w:t xml:space="preserve"> C, </w:t>
            </w:r>
            <w:proofErr w:type="spellStart"/>
            <w:r w:rsidRPr="006E4BFA">
              <w:rPr>
                <w:sz w:val="24"/>
                <w:szCs w:val="24"/>
                <w:lang w:val="en-US"/>
              </w:rPr>
              <w:t>Zanetti-Dällenbach</w:t>
            </w:r>
            <w:proofErr w:type="spellEnd"/>
            <w:r w:rsidRPr="006E4BFA">
              <w:rPr>
                <w:sz w:val="24"/>
                <w:szCs w:val="24"/>
                <w:lang w:val="en-US"/>
              </w:rPr>
              <w:t xml:space="preserve"> R, </w:t>
            </w:r>
            <w:proofErr w:type="spellStart"/>
            <w:r w:rsidRPr="006E4BFA">
              <w:rPr>
                <w:sz w:val="24"/>
                <w:szCs w:val="24"/>
                <w:lang w:val="en-US"/>
              </w:rPr>
              <w:t>Tercanli</w:t>
            </w:r>
            <w:proofErr w:type="spellEnd"/>
            <w:r w:rsidRPr="006E4BFA">
              <w:rPr>
                <w:sz w:val="24"/>
                <w:szCs w:val="24"/>
                <w:lang w:val="en-US"/>
              </w:rPr>
              <w:t xml:space="preserve"> S, </w:t>
            </w:r>
            <w:proofErr w:type="spellStart"/>
            <w:r w:rsidRPr="006E4BFA">
              <w:rPr>
                <w:sz w:val="24"/>
                <w:szCs w:val="24"/>
                <w:lang w:val="en-US"/>
              </w:rPr>
              <w:t>Holzgreve</w:t>
            </w:r>
            <w:proofErr w:type="spellEnd"/>
            <w:r w:rsidRPr="006E4BFA">
              <w:rPr>
                <w:sz w:val="24"/>
                <w:szCs w:val="24"/>
                <w:lang w:val="en-US"/>
              </w:rPr>
              <w:t xml:space="preserve"> W, Hahn S, </w:t>
            </w:r>
            <w:proofErr w:type="spellStart"/>
            <w:proofErr w:type="gramStart"/>
            <w:r w:rsidRPr="006E4BFA">
              <w:rPr>
                <w:sz w:val="24"/>
                <w:szCs w:val="24"/>
                <w:lang w:val="en-US"/>
              </w:rPr>
              <w:t>Lapaire</w:t>
            </w:r>
            <w:proofErr w:type="spellEnd"/>
            <w:proofErr w:type="gramEnd"/>
            <w:r w:rsidRPr="006E4BFA">
              <w:rPr>
                <w:sz w:val="24"/>
                <w:szCs w:val="24"/>
                <w:lang w:val="en-US"/>
              </w:rPr>
              <w:t xml:space="preserve"> O. Potential markers of preeclampsia--a review. </w:t>
            </w:r>
            <w:proofErr w:type="spellStart"/>
            <w:r w:rsidRPr="006E4BFA">
              <w:rPr>
                <w:sz w:val="24"/>
                <w:szCs w:val="24"/>
                <w:lang w:val="en-US"/>
              </w:rPr>
              <w:t>ReprodBiolEndocrinol</w:t>
            </w:r>
            <w:proofErr w:type="spellEnd"/>
            <w:r w:rsidRPr="006E4BFA">
              <w:rPr>
                <w:sz w:val="24"/>
                <w:szCs w:val="24"/>
                <w:lang w:val="en-US"/>
              </w:rPr>
              <w:t>. 2009 Jul 14;7:70</w:t>
            </w:r>
          </w:p>
        </w:tc>
      </w:tr>
      <w:tr w:rsidR="00F6671E" w:rsidRPr="00B76598" w14:paraId="24114F0C" w14:textId="77777777" w:rsidTr="00D1415A">
        <w:tc>
          <w:tcPr>
            <w:tcW w:w="9639" w:type="dxa"/>
          </w:tcPr>
          <w:p w14:paraId="68551B9D"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Haram K, </w:t>
            </w:r>
            <w:proofErr w:type="spellStart"/>
            <w:r w:rsidRPr="006E4BFA">
              <w:rPr>
                <w:sz w:val="24"/>
                <w:szCs w:val="24"/>
                <w:lang w:val="en-US"/>
              </w:rPr>
              <w:t>Svendsen</w:t>
            </w:r>
            <w:proofErr w:type="spellEnd"/>
            <w:r w:rsidRPr="006E4BFA">
              <w:rPr>
                <w:sz w:val="24"/>
                <w:szCs w:val="24"/>
                <w:lang w:val="en-US"/>
              </w:rPr>
              <w:t xml:space="preserve"> E, </w:t>
            </w:r>
            <w:proofErr w:type="spellStart"/>
            <w:r w:rsidRPr="006E4BFA">
              <w:rPr>
                <w:sz w:val="24"/>
                <w:szCs w:val="24"/>
                <w:lang w:val="en-US"/>
              </w:rPr>
              <w:t>Abildgaard</w:t>
            </w:r>
            <w:proofErr w:type="spellEnd"/>
            <w:r w:rsidRPr="006E4BFA">
              <w:rPr>
                <w:sz w:val="24"/>
                <w:szCs w:val="24"/>
                <w:lang w:val="en-US"/>
              </w:rPr>
              <w:t xml:space="preserve"> U. The HELLP syndrome: clinical issues and management. A Review. BMC Pregnancy Childbirth. 2009 Feb 26</w:t>
            </w:r>
            <w:proofErr w:type="gramStart"/>
            <w:r w:rsidRPr="006E4BFA">
              <w:rPr>
                <w:sz w:val="24"/>
                <w:szCs w:val="24"/>
                <w:lang w:val="en-US"/>
              </w:rPr>
              <w:t>;9:8</w:t>
            </w:r>
            <w:proofErr w:type="gramEnd"/>
            <w:r w:rsidRPr="006E4BFA">
              <w:rPr>
                <w:sz w:val="24"/>
                <w:szCs w:val="24"/>
                <w:lang w:val="en-US"/>
              </w:rPr>
              <w:t xml:space="preserve">. </w:t>
            </w:r>
          </w:p>
        </w:tc>
      </w:tr>
      <w:tr w:rsidR="00F6671E" w:rsidRPr="00615C52" w14:paraId="22379644" w14:textId="77777777" w:rsidTr="00D1415A">
        <w:tc>
          <w:tcPr>
            <w:tcW w:w="9639" w:type="dxa"/>
          </w:tcPr>
          <w:p w14:paraId="4712403F" w14:textId="77777777" w:rsidR="00F6671E" w:rsidRPr="006E4BFA" w:rsidRDefault="00F6671E" w:rsidP="001E4B73">
            <w:pPr>
              <w:pStyle w:val="af"/>
              <w:numPr>
                <w:ilvl w:val="0"/>
                <w:numId w:val="7"/>
              </w:numPr>
              <w:rPr>
                <w:sz w:val="24"/>
                <w:szCs w:val="24"/>
                <w:lang w:val="en-US"/>
              </w:rPr>
            </w:pPr>
            <w:r w:rsidRPr="006E4BFA">
              <w:rPr>
                <w:sz w:val="24"/>
                <w:szCs w:val="24"/>
                <w:lang w:val="en-US"/>
              </w:rPr>
              <w:t>Harwood-</w:t>
            </w:r>
            <w:proofErr w:type="spellStart"/>
            <w:r w:rsidRPr="006E4BFA">
              <w:rPr>
                <w:sz w:val="24"/>
                <w:szCs w:val="24"/>
                <w:lang w:val="en-US"/>
              </w:rPr>
              <w:t>Nuss”clinical</w:t>
            </w:r>
            <w:proofErr w:type="spellEnd"/>
            <w:r w:rsidRPr="006E4BFA">
              <w:rPr>
                <w:sz w:val="24"/>
                <w:szCs w:val="24"/>
                <w:lang w:val="en-US"/>
              </w:rPr>
              <w:t xml:space="preserve"> practice of </w:t>
            </w:r>
            <w:proofErr w:type="gramStart"/>
            <w:r w:rsidRPr="006E4BFA">
              <w:rPr>
                <w:sz w:val="24"/>
                <w:szCs w:val="24"/>
                <w:lang w:val="en-US"/>
              </w:rPr>
              <w:t>emergency  medicine</w:t>
            </w:r>
            <w:proofErr w:type="gramEnd"/>
            <w:r w:rsidRPr="006E4BFA">
              <w:rPr>
                <w:sz w:val="24"/>
                <w:szCs w:val="24"/>
                <w:lang w:val="en-US"/>
              </w:rPr>
              <w:t xml:space="preserve"> /ed. A.B. </w:t>
            </w:r>
            <w:proofErr w:type="spellStart"/>
            <w:r w:rsidRPr="006E4BFA">
              <w:rPr>
                <w:sz w:val="24"/>
                <w:szCs w:val="24"/>
                <w:lang w:val="en-US"/>
              </w:rPr>
              <w:t>Wolfson</w:t>
            </w:r>
            <w:proofErr w:type="spellEnd"/>
            <w:r w:rsidRPr="006E4BFA">
              <w:rPr>
                <w:sz w:val="24"/>
                <w:szCs w:val="24"/>
                <w:lang w:val="en-US"/>
              </w:rPr>
              <w:t xml:space="preserve">, G.W. </w:t>
            </w:r>
            <w:proofErr w:type="spellStart"/>
            <w:r w:rsidRPr="006E4BFA">
              <w:rPr>
                <w:sz w:val="24"/>
                <w:szCs w:val="24"/>
                <w:lang w:val="en-US"/>
              </w:rPr>
              <w:t>Hendey</w:t>
            </w:r>
            <w:proofErr w:type="spellEnd"/>
            <w:r w:rsidRPr="006E4BFA">
              <w:rPr>
                <w:sz w:val="24"/>
                <w:szCs w:val="24"/>
                <w:lang w:val="en-US"/>
              </w:rPr>
              <w:t xml:space="preserve"> [et al.]-5</w:t>
            </w:r>
            <w:r w:rsidRPr="006E4BFA">
              <w:rPr>
                <w:sz w:val="24"/>
                <w:szCs w:val="24"/>
                <w:vertAlign w:val="superscript"/>
                <w:lang w:val="en-US"/>
              </w:rPr>
              <w:t>th</w:t>
            </w:r>
            <w:r w:rsidRPr="006E4BFA">
              <w:rPr>
                <w:sz w:val="24"/>
                <w:szCs w:val="24"/>
                <w:lang w:val="en-US"/>
              </w:rPr>
              <w:t xml:space="preserve"> ed.-2010-1752 p.</w:t>
            </w:r>
          </w:p>
        </w:tc>
      </w:tr>
      <w:tr w:rsidR="00F6671E" w:rsidRPr="00B76598" w14:paraId="2DFD7E14" w14:textId="77777777" w:rsidTr="00D1415A">
        <w:tc>
          <w:tcPr>
            <w:tcW w:w="9639" w:type="dxa"/>
          </w:tcPr>
          <w:p w14:paraId="498C7F53"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Hawfield</w:t>
            </w:r>
            <w:proofErr w:type="spellEnd"/>
            <w:r w:rsidRPr="006E4BFA">
              <w:rPr>
                <w:sz w:val="24"/>
                <w:szCs w:val="24"/>
                <w:lang w:val="en-US"/>
              </w:rPr>
              <w:t xml:space="preserve"> A, Freedman BI. Pre-eclampsia: the pivotal role of the placenta in its pathophysiology and markers for early </w:t>
            </w:r>
            <w:proofErr w:type="gramStart"/>
            <w:r w:rsidRPr="006E4BFA">
              <w:rPr>
                <w:sz w:val="24"/>
                <w:szCs w:val="24"/>
                <w:lang w:val="en-US"/>
              </w:rPr>
              <w:t xml:space="preserve">detection  </w:t>
            </w:r>
            <w:proofErr w:type="spellStart"/>
            <w:r w:rsidRPr="006E4BFA">
              <w:rPr>
                <w:sz w:val="24"/>
                <w:szCs w:val="24"/>
                <w:lang w:val="en-US"/>
              </w:rPr>
              <w:t>TherAdvCardiovasc</w:t>
            </w:r>
            <w:proofErr w:type="spellEnd"/>
            <w:proofErr w:type="gramEnd"/>
            <w:r w:rsidRPr="006E4BFA">
              <w:rPr>
                <w:sz w:val="24"/>
                <w:szCs w:val="24"/>
                <w:lang w:val="en-US"/>
              </w:rPr>
              <w:t xml:space="preserve"> Dis. 2009 Feb;3(1):65-73. </w:t>
            </w:r>
            <w:proofErr w:type="spellStart"/>
            <w:r w:rsidRPr="006E4BFA">
              <w:rPr>
                <w:sz w:val="24"/>
                <w:szCs w:val="24"/>
                <w:lang w:val="en-US"/>
              </w:rPr>
              <w:t>Epub</w:t>
            </w:r>
            <w:proofErr w:type="spellEnd"/>
            <w:r w:rsidRPr="006E4BFA">
              <w:rPr>
                <w:sz w:val="24"/>
                <w:szCs w:val="24"/>
                <w:lang w:val="en-US"/>
              </w:rPr>
              <w:t xml:space="preserve"> 2008 Nov 4. </w:t>
            </w:r>
          </w:p>
        </w:tc>
      </w:tr>
      <w:tr w:rsidR="00F6671E" w:rsidRPr="00615C52" w14:paraId="097EF561" w14:textId="77777777" w:rsidTr="00D1415A">
        <w:tc>
          <w:tcPr>
            <w:tcW w:w="9639" w:type="dxa"/>
          </w:tcPr>
          <w:p w14:paraId="70DA8075"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Head B.B., Owen J., Vincent R.D.,  Shih G., A randomized trial of </w:t>
            </w:r>
            <w:proofErr w:type="spellStart"/>
            <w:r w:rsidRPr="006E4BFA">
              <w:rPr>
                <w:sz w:val="24"/>
                <w:szCs w:val="24"/>
                <w:lang w:val="en-US"/>
              </w:rPr>
              <w:t>intrapartum</w:t>
            </w:r>
            <w:proofErr w:type="spellEnd"/>
            <w:r w:rsidRPr="006E4BFA">
              <w:rPr>
                <w:sz w:val="24"/>
                <w:szCs w:val="24"/>
                <w:lang w:val="en-US"/>
              </w:rPr>
              <w:t xml:space="preserve"> analgesia in women with severe  </w:t>
            </w:r>
            <w:proofErr w:type="spellStart"/>
            <w:r w:rsidRPr="006E4BFA">
              <w:rPr>
                <w:sz w:val="24"/>
                <w:szCs w:val="24"/>
                <w:lang w:val="en-US"/>
              </w:rPr>
              <w:t>рreeclampsia</w:t>
            </w:r>
            <w:proofErr w:type="spellEnd"/>
            <w:r w:rsidRPr="006E4BFA">
              <w:rPr>
                <w:sz w:val="24"/>
                <w:szCs w:val="24"/>
                <w:lang w:val="en-US"/>
              </w:rPr>
              <w:t xml:space="preserve">  // </w:t>
            </w:r>
            <w:proofErr w:type="spellStart"/>
            <w:r w:rsidRPr="006E4BFA">
              <w:rPr>
                <w:sz w:val="24"/>
                <w:szCs w:val="24"/>
                <w:lang w:val="en-US"/>
              </w:rPr>
              <w:t>Obstet</w:t>
            </w:r>
            <w:proofErr w:type="spellEnd"/>
            <w:r w:rsidRPr="006E4BFA">
              <w:rPr>
                <w:sz w:val="24"/>
                <w:szCs w:val="24"/>
                <w:lang w:val="en-US"/>
              </w:rPr>
              <w:t xml:space="preserve"> Gynecol. - 2002 - № 3 – Р.:452-7. </w:t>
            </w:r>
          </w:p>
        </w:tc>
      </w:tr>
      <w:tr w:rsidR="00F6671E" w:rsidRPr="00615C52" w14:paraId="79172C10" w14:textId="77777777" w:rsidTr="00D1415A">
        <w:tc>
          <w:tcPr>
            <w:tcW w:w="9639" w:type="dxa"/>
          </w:tcPr>
          <w:p w14:paraId="66983ADD" w14:textId="77777777" w:rsidR="00F6671E" w:rsidRPr="006E4BFA" w:rsidRDefault="00F6671E" w:rsidP="001E4B73">
            <w:pPr>
              <w:pStyle w:val="af"/>
              <w:numPr>
                <w:ilvl w:val="0"/>
                <w:numId w:val="7"/>
              </w:numPr>
              <w:rPr>
                <w:sz w:val="24"/>
                <w:szCs w:val="24"/>
                <w:lang w:val="en-US"/>
              </w:rPr>
            </w:pPr>
            <w:r w:rsidRPr="006E4BFA">
              <w:rPr>
                <w:bCs/>
                <w:sz w:val="24"/>
                <w:szCs w:val="24"/>
                <w:lang w:val="en-US"/>
              </w:rPr>
              <w:t>High risk pregnancy. Management  options/edition D.K. James, P.J. Steer et al.4</w:t>
            </w:r>
            <w:r w:rsidRPr="006E4BFA">
              <w:rPr>
                <w:bCs/>
                <w:sz w:val="24"/>
                <w:szCs w:val="24"/>
                <w:vertAlign w:val="superscript"/>
                <w:lang w:val="en-US"/>
              </w:rPr>
              <w:t>th</w:t>
            </w:r>
            <w:r w:rsidRPr="006E4BFA">
              <w:rPr>
                <w:bCs/>
                <w:sz w:val="24"/>
                <w:szCs w:val="24"/>
                <w:lang w:val="en-US"/>
              </w:rPr>
              <w:t>-ed.-Mosby Elsevier Inc.- 2011-1475 p.</w:t>
            </w:r>
          </w:p>
        </w:tc>
      </w:tr>
      <w:tr w:rsidR="00F6671E" w:rsidRPr="00615C52" w14:paraId="3BDE808B" w14:textId="77777777" w:rsidTr="00D1415A">
        <w:tc>
          <w:tcPr>
            <w:tcW w:w="9639" w:type="dxa"/>
          </w:tcPr>
          <w:p w14:paraId="090264B7"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Hofmeyr</w:t>
            </w:r>
            <w:proofErr w:type="spellEnd"/>
            <w:r w:rsidRPr="006E4BFA">
              <w:rPr>
                <w:sz w:val="24"/>
                <w:szCs w:val="24"/>
                <w:lang w:val="en-US"/>
              </w:rPr>
              <w:t xml:space="preserve"> GJ, </w:t>
            </w:r>
            <w:proofErr w:type="spellStart"/>
            <w:r w:rsidRPr="006E4BFA">
              <w:rPr>
                <w:sz w:val="24"/>
                <w:szCs w:val="24"/>
                <w:lang w:val="en-US"/>
              </w:rPr>
              <w:t>Mlokoti</w:t>
            </w:r>
            <w:proofErr w:type="spellEnd"/>
            <w:r w:rsidRPr="006E4BFA">
              <w:rPr>
                <w:sz w:val="24"/>
                <w:szCs w:val="24"/>
                <w:lang w:val="en-US"/>
              </w:rPr>
              <w:t xml:space="preserve"> Z, </w:t>
            </w:r>
            <w:proofErr w:type="spellStart"/>
            <w:r w:rsidRPr="006E4BFA">
              <w:rPr>
                <w:sz w:val="24"/>
                <w:szCs w:val="24"/>
                <w:lang w:val="en-US"/>
              </w:rPr>
              <w:t>Nikodem</w:t>
            </w:r>
            <w:proofErr w:type="spellEnd"/>
            <w:r w:rsidRPr="006E4BFA">
              <w:rPr>
                <w:sz w:val="24"/>
                <w:szCs w:val="24"/>
                <w:lang w:val="en-US"/>
              </w:rPr>
              <w:t xml:space="preserve"> VC, </w:t>
            </w:r>
            <w:proofErr w:type="spellStart"/>
            <w:r w:rsidRPr="006E4BFA">
              <w:rPr>
                <w:sz w:val="24"/>
                <w:szCs w:val="24"/>
                <w:lang w:val="en-US"/>
              </w:rPr>
              <w:t>Mangesi</w:t>
            </w:r>
            <w:proofErr w:type="spellEnd"/>
            <w:r w:rsidRPr="006E4BFA">
              <w:rPr>
                <w:sz w:val="24"/>
                <w:szCs w:val="24"/>
                <w:lang w:val="en-US"/>
              </w:rPr>
              <w:t xml:space="preserve"> L, Ferreira S, </w:t>
            </w:r>
            <w:proofErr w:type="spellStart"/>
            <w:r w:rsidRPr="006E4BFA">
              <w:rPr>
                <w:sz w:val="24"/>
                <w:szCs w:val="24"/>
                <w:lang w:val="en-US"/>
              </w:rPr>
              <w:t>Singata</w:t>
            </w:r>
            <w:proofErr w:type="spellEnd"/>
            <w:r w:rsidRPr="006E4BFA">
              <w:rPr>
                <w:sz w:val="24"/>
                <w:szCs w:val="24"/>
                <w:lang w:val="en-US"/>
              </w:rPr>
              <w:t xml:space="preserve"> M, </w:t>
            </w:r>
            <w:proofErr w:type="spellStart"/>
            <w:r w:rsidRPr="006E4BFA">
              <w:rPr>
                <w:sz w:val="24"/>
                <w:szCs w:val="24"/>
                <w:lang w:val="en-US"/>
              </w:rPr>
              <w:t>Jafta</w:t>
            </w:r>
            <w:proofErr w:type="spellEnd"/>
            <w:r w:rsidRPr="006E4BFA">
              <w:rPr>
                <w:sz w:val="24"/>
                <w:szCs w:val="24"/>
                <w:lang w:val="en-US"/>
              </w:rPr>
              <w:t xml:space="preserve"> Z, </w:t>
            </w:r>
            <w:proofErr w:type="spellStart"/>
            <w:r w:rsidRPr="006E4BFA">
              <w:rPr>
                <w:sz w:val="24"/>
                <w:szCs w:val="24"/>
                <w:lang w:val="en-US"/>
              </w:rPr>
              <w:t>Merialdi</w:t>
            </w:r>
            <w:proofErr w:type="spellEnd"/>
            <w:r w:rsidRPr="006E4BFA">
              <w:rPr>
                <w:sz w:val="24"/>
                <w:szCs w:val="24"/>
                <w:lang w:val="en-US"/>
              </w:rPr>
              <w:t xml:space="preserve"> M, </w:t>
            </w:r>
            <w:proofErr w:type="spellStart"/>
            <w:r w:rsidRPr="006E4BFA">
              <w:rPr>
                <w:sz w:val="24"/>
                <w:szCs w:val="24"/>
                <w:lang w:val="en-US"/>
              </w:rPr>
              <w:t>Hazelden</w:t>
            </w:r>
            <w:proofErr w:type="spellEnd"/>
            <w:r w:rsidRPr="006E4BFA">
              <w:rPr>
                <w:sz w:val="24"/>
                <w:szCs w:val="24"/>
                <w:lang w:val="en-US"/>
              </w:rPr>
              <w:t xml:space="preserve"> C, </w:t>
            </w:r>
            <w:proofErr w:type="spellStart"/>
            <w:r w:rsidRPr="006E4BFA">
              <w:rPr>
                <w:sz w:val="24"/>
                <w:szCs w:val="24"/>
                <w:lang w:val="en-US"/>
              </w:rPr>
              <w:t>Villar</w:t>
            </w:r>
            <w:proofErr w:type="spellEnd"/>
            <w:r w:rsidRPr="006E4BFA">
              <w:rPr>
                <w:sz w:val="24"/>
                <w:szCs w:val="24"/>
                <w:lang w:val="en-US"/>
              </w:rPr>
              <w:t xml:space="preserve"> J  Calcium supplementation during pregnancy for preventing hypertensive disorders is not associated with changes in platelet count, </w:t>
            </w:r>
            <w:proofErr w:type="spellStart"/>
            <w:r w:rsidRPr="006E4BFA">
              <w:rPr>
                <w:sz w:val="24"/>
                <w:szCs w:val="24"/>
                <w:lang w:val="en-US"/>
              </w:rPr>
              <w:t>urate</w:t>
            </w:r>
            <w:proofErr w:type="spellEnd"/>
            <w:r w:rsidRPr="006E4BFA">
              <w:rPr>
                <w:sz w:val="24"/>
                <w:szCs w:val="24"/>
                <w:lang w:val="en-US"/>
              </w:rPr>
              <w:t xml:space="preserve">, and urinary protein: a randomized control trial. </w:t>
            </w:r>
            <w:proofErr w:type="spellStart"/>
            <w:r w:rsidRPr="006E4BFA">
              <w:rPr>
                <w:sz w:val="24"/>
                <w:szCs w:val="24"/>
                <w:lang w:val="en-US"/>
              </w:rPr>
              <w:t>Hypertens</w:t>
            </w:r>
            <w:proofErr w:type="spellEnd"/>
            <w:r w:rsidRPr="006E4BFA">
              <w:rPr>
                <w:sz w:val="24"/>
                <w:szCs w:val="24"/>
                <w:lang w:val="en-US"/>
              </w:rPr>
              <w:t xml:space="preserve"> Pregnancy. 2008</w:t>
            </w:r>
            <w:proofErr w:type="gramStart"/>
            <w:r w:rsidRPr="006E4BFA">
              <w:rPr>
                <w:sz w:val="24"/>
                <w:szCs w:val="24"/>
                <w:lang w:val="en-US"/>
              </w:rPr>
              <w:t>;27</w:t>
            </w:r>
            <w:proofErr w:type="gramEnd"/>
            <w:r w:rsidRPr="006E4BFA">
              <w:rPr>
                <w:sz w:val="24"/>
                <w:szCs w:val="24"/>
                <w:lang w:val="en-US"/>
              </w:rPr>
              <w:t xml:space="preserve">(3):299-04. WHO Calcium Supplementation for </w:t>
            </w:r>
            <w:proofErr w:type="gramStart"/>
            <w:r w:rsidRPr="006E4BFA">
              <w:rPr>
                <w:sz w:val="24"/>
                <w:szCs w:val="24"/>
                <w:lang w:val="en-US"/>
              </w:rPr>
              <w:t>the  Prevention</w:t>
            </w:r>
            <w:proofErr w:type="gramEnd"/>
            <w:r w:rsidRPr="006E4BFA">
              <w:rPr>
                <w:sz w:val="24"/>
                <w:szCs w:val="24"/>
                <w:lang w:val="en-US"/>
              </w:rPr>
              <w:t xml:space="preserve"> of Pre-eclampsia Trial Group. </w:t>
            </w:r>
          </w:p>
        </w:tc>
      </w:tr>
      <w:tr w:rsidR="00F6671E" w:rsidRPr="00615C52" w14:paraId="3E19F6DE" w14:textId="77777777" w:rsidTr="00D1415A">
        <w:tc>
          <w:tcPr>
            <w:tcW w:w="9639" w:type="dxa"/>
          </w:tcPr>
          <w:p w14:paraId="61F639F2" w14:textId="77777777" w:rsidR="00F6671E" w:rsidRPr="006E4BFA" w:rsidRDefault="00F6671E" w:rsidP="001E4B73">
            <w:pPr>
              <w:pStyle w:val="af"/>
              <w:numPr>
                <w:ilvl w:val="0"/>
                <w:numId w:val="7"/>
              </w:numPr>
              <w:rPr>
                <w:sz w:val="24"/>
                <w:szCs w:val="24"/>
                <w:lang w:val="en-US"/>
              </w:rPr>
            </w:pPr>
            <w:r w:rsidRPr="006B0641">
              <w:rPr>
                <w:sz w:val="24"/>
                <w:szCs w:val="24"/>
                <w:lang w:val="en-US"/>
              </w:rPr>
              <w:t xml:space="preserve">Hypertensive disorders of pregnancy: pre-eclampsia, eclampsia. Philadelphia (PA): </w:t>
            </w:r>
            <w:proofErr w:type="spellStart"/>
            <w:r w:rsidRPr="006B0641">
              <w:rPr>
                <w:sz w:val="24"/>
                <w:szCs w:val="24"/>
                <w:lang w:val="en-US"/>
              </w:rPr>
              <w:t>Intracorp</w:t>
            </w:r>
            <w:proofErr w:type="spellEnd"/>
            <w:r w:rsidRPr="006B0641">
              <w:rPr>
                <w:sz w:val="24"/>
                <w:szCs w:val="24"/>
                <w:lang w:val="en-US"/>
              </w:rPr>
              <w:t>; 2005. Various p.</w:t>
            </w:r>
          </w:p>
        </w:tc>
      </w:tr>
      <w:tr w:rsidR="00F6671E" w:rsidRPr="00615C52" w14:paraId="4C45E2B5" w14:textId="77777777" w:rsidTr="00D1415A">
        <w:tc>
          <w:tcPr>
            <w:tcW w:w="9639" w:type="dxa"/>
          </w:tcPr>
          <w:p w14:paraId="05208974"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Irwin and </w:t>
            </w:r>
            <w:proofErr w:type="spellStart"/>
            <w:r w:rsidRPr="006E4BFA">
              <w:rPr>
                <w:sz w:val="24"/>
                <w:szCs w:val="24"/>
                <w:lang w:val="en-US"/>
              </w:rPr>
              <w:t>Rippe”s</w:t>
            </w:r>
            <w:proofErr w:type="spellEnd"/>
            <w:r w:rsidRPr="006E4BFA">
              <w:rPr>
                <w:sz w:val="24"/>
                <w:szCs w:val="24"/>
                <w:lang w:val="en-US"/>
              </w:rPr>
              <w:t xml:space="preserve"> intensive care medicine/ed. R.S. Irwin, J.M. Rippe.-7</w:t>
            </w:r>
            <w:r w:rsidRPr="006E4BFA">
              <w:rPr>
                <w:sz w:val="24"/>
                <w:szCs w:val="24"/>
                <w:vertAlign w:val="superscript"/>
                <w:lang w:val="en-US"/>
              </w:rPr>
              <w:t>th</w:t>
            </w:r>
            <w:r w:rsidRPr="006E4BFA">
              <w:rPr>
                <w:sz w:val="24"/>
                <w:szCs w:val="24"/>
                <w:lang w:val="en-US"/>
              </w:rPr>
              <w:t>.ed.-Lippincott Williams&amp;Wilkins-2012-2292 p.</w:t>
            </w:r>
          </w:p>
        </w:tc>
      </w:tr>
      <w:tr w:rsidR="00F6671E" w:rsidRPr="00B76598" w14:paraId="02AA8520" w14:textId="77777777" w:rsidTr="00D1415A">
        <w:trPr>
          <w:trHeight w:val="651"/>
        </w:trPr>
        <w:tc>
          <w:tcPr>
            <w:tcW w:w="9639" w:type="dxa"/>
          </w:tcPr>
          <w:p w14:paraId="3017231B"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Karnad</w:t>
            </w:r>
            <w:proofErr w:type="spellEnd"/>
            <w:r w:rsidRPr="006E4BFA">
              <w:rPr>
                <w:sz w:val="24"/>
                <w:szCs w:val="24"/>
                <w:lang w:val="en-US"/>
              </w:rPr>
              <w:t xml:space="preserve"> D. R.,  </w:t>
            </w:r>
            <w:proofErr w:type="spellStart"/>
            <w:r w:rsidRPr="006E4BFA">
              <w:rPr>
                <w:sz w:val="24"/>
                <w:szCs w:val="24"/>
                <w:lang w:val="en-US"/>
              </w:rPr>
              <w:t>Guntupalli</w:t>
            </w:r>
            <w:proofErr w:type="spellEnd"/>
            <w:r w:rsidRPr="006E4BFA">
              <w:rPr>
                <w:sz w:val="24"/>
                <w:szCs w:val="24"/>
                <w:lang w:val="en-US"/>
              </w:rPr>
              <w:t xml:space="preserve"> K. </w:t>
            </w:r>
            <w:proofErr w:type="spellStart"/>
            <w:r w:rsidRPr="006E4BFA">
              <w:rPr>
                <w:sz w:val="24"/>
                <w:szCs w:val="24"/>
                <w:lang w:val="en-US"/>
              </w:rPr>
              <w:t>K.,Neurologic</w:t>
            </w:r>
            <w:proofErr w:type="spellEnd"/>
            <w:r w:rsidRPr="006E4BFA">
              <w:rPr>
                <w:sz w:val="24"/>
                <w:szCs w:val="24"/>
                <w:lang w:val="en-US"/>
              </w:rPr>
              <w:t xml:space="preserve"> disorders in pregnancy //Crit. Care Med. - 2005 Vol. 33, No. 10 - Р 362-371</w:t>
            </w:r>
          </w:p>
        </w:tc>
      </w:tr>
      <w:tr w:rsidR="00F6671E" w:rsidRPr="00B76598" w14:paraId="3EEC378B" w14:textId="77777777" w:rsidTr="00D1415A">
        <w:tc>
          <w:tcPr>
            <w:tcW w:w="9639" w:type="dxa"/>
          </w:tcPr>
          <w:p w14:paraId="62C1C695"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Lagunes</w:t>
            </w:r>
            <w:proofErr w:type="spellEnd"/>
            <w:r w:rsidRPr="006E4BFA">
              <w:rPr>
                <w:sz w:val="24"/>
                <w:szCs w:val="24"/>
                <w:lang w:val="en-US"/>
              </w:rPr>
              <w:t>-Espinosa AL, Ríos-Castillo B, Peralta-</w:t>
            </w:r>
            <w:proofErr w:type="spellStart"/>
            <w:r w:rsidRPr="006E4BFA">
              <w:rPr>
                <w:sz w:val="24"/>
                <w:szCs w:val="24"/>
                <w:lang w:val="en-US"/>
              </w:rPr>
              <w:t>Pedrero</w:t>
            </w:r>
            <w:proofErr w:type="spellEnd"/>
            <w:r w:rsidRPr="006E4BFA">
              <w:rPr>
                <w:sz w:val="24"/>
                <w:szCs w:val="24"/>
                <w:lang w:val="en-US"/>
              </w:rPr>
              <w:t xml:space="preserve"> ML, del </w:t>
            </w:r>
            <w:proofErr w:type="spellStart"/>
            <w:r w:rsidRPr="006E4BFA">
              <w:rPr>
                <w:sz w:val="24"/>
                <w:szCs w:val="24"/>
                <w:lang w:val="en-US"/>
              </w:rPr>
              <w:t>Rocío</w:t>
            </w:r>
            <w:proofErr w:type="spellEnd"/>
            <w:r w:rsidRPr="006E4BFA">
              <w:rPr>
                <w:sz w:val="24"/>
                <w:szCs w:val="24"/>
                <w:lang w:val="en-US"/>
              </w:rPr>
              <w:t xml:space="preserve"> Cruz-Cruz P, Sánchez-</w:t>
            </w:r>
            <w:proofErr w:type="spellStart"/>
            <w:r w:rsidRPr="006E4BFA">
              <w:rPr>
                <w:sz w:val="24"/>
                <w:szCs w:val="24"/>
                <w:lang w:val="en-US"/>
              </w:rPr>
              <w:t>Ambríz</w:t>
            </w:r>
            <w:proofErr w:type="spellEnd"/>
            <w:r w:rsidRPr="006E4BFA">
              <w:rPr>
                <w:sz w:val="24"/>
                <w:szCs w:val="24"/>
                <w:lang w:val="en-US"/>
              </w:rPr>
              <w:t xml:space="preserve"> S, Sánchez-Santana JR, </w:t>
            </w:r>
            <w:proofErr w:type="spellStart"/>
            <w:r w:rsidRPr="006E4BFA">
              <w:rPr>
                <w:sz w:val="24"/>
                <w:szCs w:val="24"/>
                <w:lang w:val="en-US"/>
              </w:rPr>
              <w:t>Ramírez-Mota</w:t>
            </w:r>
            <w:proofErr w:type="spellEnd"/>
            <w:r w:rsidRPr="006E4BFA">
              <w:rPr>
                <w:sz w:val="24"/>
                <w:szCs w:val="24"/>
                <w:lang w:val="en-US"/>
              </w:rPr>
              <w:t xml:space="preserve"> C, </w:t>
            </w:r>
            <w:proofErr w:type="spellStart"/>
            <w:r w:rsidRPr="006E4BFA">
              <w:rPr>
                <w:sz w:val="24"/>
                <w:szCs w:val="24"/>
                <w:lang w:val="en-US"/>
              </w:rPr>
              <w:t>Zavaleta</w:t>
            </w:r>
            <w:proofErr w:type="spellEnd"/>
            <w:r w:rsidRPr="006E4BFA">
              <w:rPr>
                <w:sz w:val="24"/>
                <w:szCs w:val="24"/>
                <w:lang w:val="en-US"/>
              </w:rPr>
              <w:t xml:space="preserve">-Vargas </w:t>
            </w:r>
            <w:proofErr w:type="spellStart"/>
            <w:r w:rsidRPr="006E4BFA">
              <w:rPr>
                <w:sz w:val="24"/>
                <w:szCs w:val="24"/>
                <w:lang w:val="en-US"/>
              </w:rPr>
              <w:t>NO,López</w:t>
            </w:r>
            <w:proofErr w:type="spellEnd"/>
            <w:r w:rsidRPr="006E4BFA">
              <w:rPr>
                <w:sz w:val="24"/>
                <w:szCs w:val="24"/>
                <w:lang w:val="en-US"/>
              </w:rPr>
              <w:t xml:space="preserve">-Cisneros G. Clinical guideline for detection and diagnosis of hypertensive pregnancy disease. Rev Med </w:t>
            </w:r>
            <w:proofErr w:type="spellStart"/>
            <w:r w:rsidRPr="006E4BFA">
              <w:rPr>
                <w:sz w:val="24"/>
                <w:szCs w:val="24"/>
                <w:lang w:val="en-US"/>
              </w:rPr>
              <w:t>InstMexSeguro</w:t>
            </w:r>
            <w:proofErr w:type="spellEnd"/>
            <w:r w:rsidRPr="006E4BFA">
              <w:rPr>
                <w:sz w:val="24"/>
                <w:szCs w:val="24"/>
                <w:lang w:val="en-US"/>
              </w:rPr>
              <w:t xml:space="preserve"> Soc. 2011 Mar-Apr</w:t>
            </w:r>
            <w:proofErr w:type="gramStart"/>
            <w:r w:rsidRPr="006E4BFA">
              <w:rPr>
                <w:sz w:val="24"/>
                <w:szCs w:val="24"/>
                <w:lang w:val="en-US"/>
              </w:rPr>
              <w:t>;49</w:t>
            </w:r>
            <w:proofErr w:type="gramEnd"/>
            <w:r w:rsidRPr="006E4BFA">
              <w:rPr>
                <w:sz w:val="24"/>
                <w:szCs w:val="24"/>
                <w:lang w:val="en-US"/>
              </w:rPr>
              <w:t>(2):213-24.</w:t>
            </w:r>
          </w:p>
        </w:tc>
      </w:tr>
      <w:tr w:rsidR="00F6671E" w:rsidRPr="00B76598" w14:paraId="4C8F4AA7" w14:textId="77777777" w:rsidTr="00D1415A">
        <w:tc>
          <w:tcPr>
            <w:tcW w:w="9639" w:type="dxa"/>
          </w:tcPr>
          <w:p w14:paraId="071BB22E" w14:textId="77777777" w:rsidR="00F6671E" w:rsidRPr="006E4BFA" w:rsidRDefault="00F6671E" w:rsidP="001E4B73">
            <w:pPr>
              <w:pStyle w:val="af"/>
              <w:numPr>
                <w:ilvl w:val="0"/>
                <w:numId w:val="7"/>
              </w:numPr>
              <w:rPr>
                <w:sz w:val="24"/>
                <w:szCs w:val="24"/>
              </w:rPr>
            </w:pPr>
            <w:r w:rsidRPr="006E4BFA">
              <w:rPr>
                <w:sz w:val="24"/>
                <w:szCs w:val="24"/>
                <w:lang w:val="en-US"/>
              </w:rPr>
              <w:t xml:space="preserve">Lee NM, Brady CW.  Liver disease in pregnancy. World J </w:t>
            </w:r>
            <w:proofErr w:type="spellStart"/>
            <w:r w:rsidRPr="006E4BFA">
              <w:rPr>
                <w:sz w:val="24"/>
                <w:szCs w:val="24"/>
                <w:lang w:val="en-US"/>
              </w:rPr>
              <w:t>Gastroenterol</w:t>
            </w:r>
            <w:proofErr w:type="spellEnd"/>
            <w:r w:rsidRPr="006E4BFA">
              <w:rPr>
                <w:sz w:val="24"/>
                <w:szCs w:val="24"/>
                <w:lang w:val="en-US"/>
              </w:rPr>
              <w:t>. 2009 Feb 28;15(8):897-906</w:t>
            </w:r>
          </w:p>
        </w:tc>
      </w:tr>
      <w:tr w:rsidR="000F3181" w:rsidRPr="00B76598" w14:paraId="3511B235" w14:textId="77777777" w:rsidTr="00D1415A">
        <w:tc>
          <w:tcPr>
            <w:tcW w:w="9639" w:type="dxa"/>
          </w:tcPr>
          <w:p w14:paraId="302FCE7F" w14:textId="77777777" w:rsidR="000F3181" w:rsidRPr="000F3181" w:rsidRDefault="000F3181" w:rsidP="001E4B73">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en-US"/>
              </w:rPr>
            </w:pPr>
            <w:r w:rsidRPr="000F3181">
              <w:rPr>
                <w:sz w:val="22"/>
                <w:szCs w:val="22"/>
                <w:lang w:val="en-US"/>
              </w:rPr>
              <w:t xml:space="preserve">Lo JO, Mission JF, </w:t>
            </w:r>
            <w:proofErr w:type="spellStart"/>
            <w:r w:rsidRPr="000F3181">
              <w:rPr>
                <w:sz w:val="22"/>
                <w:szCs w:val="22"/>
                <w:lang w:val="en-US"/>
              </w:rPr>
              <w:t>Caughey</w:t>
            </w:r>
            <w:proofErr w:type="spellEnd"/>
            <w:r w:rsidRPr="000F3181">
              <w:rPr>
                <w:sz w:val="22"/>
                <w:szCs w:val="22"/>
                <w:lang w:val="en-US"/>
              </w:rPr>
              <w:t xml:space="preserve"> AB. Hypertensive disease of pregnancy and </w:t>
            </w:r>
            <w:proofErr w:type="gramStart"/>
            <w:r w:rsidRPr="000F3181">
              <w:rPr>
                <w:sz w:val="22"/>
                <w:szCs w:val="22"/>
                <w:lang w:val="en-US"/>
              </w:rPr>
              <w:t>maternal  mortality</w:t>
            </w:r>
            <w:proofErr w:type="gramEnd"/>
            <w:r w:rsidRPr="000F3181">
              <w:rPr>
                <w:sz w:val="22"/>
                <w:szCs w:val="22"/>
                <w:lang w:val="en-US"/>
              </w:rPr>
              <w:t xml:space="preserve">. </w:t>
            </w:r>
            <w:proofErr w:type="spellStart"/>
            <w:r w:rsidRPr="000F3181">
              <w:rPr>
                <w:sz w:val="22"/>
                <w:szCs w:val="22"/>
                <w:lang w:val="en-US"/>
              </w:rPr>
              <w:t>CurrOpinObstet</w:t>
            </w:r>
            <w:proofErr w:type="spellEnd"/>
            <w:r w:rsidRPr="000F3181">
              <w:rPr>
                <w:sz w:val="22"/>
                <w:szCs w:val="22"/>
                <w:lang w:val="en-US"/>
              </w:rPr>
              <w:t xml:space="preserve"> Gynecol. </w:t>
            </w:r>
            <w:r w:rsidRPr="000F3181">
              <w:rPr>
                <w:sz w:val="22"/>
                <w:szCs w:val="22"/>
              </w:rPr>
              <w:t>2013 Apr;25(2):124-32</w:t>
            </w:r>
          </w:p>
        </w:tc>
      </w:tr>
      <w:tr w:rsidR="00F6671E" w:rsidRPr="00B76598" w14:paraId="0FE9B896" w14:textId="77777777" w:rsidTr="00D1415A">
        <w:tc>
          <w:tcPr>
            <w:tcW w:w="9639" w:type="dxa"/>
          </w:tcPr>
          <w:p w14:paraId="02EE6D74" w14:textId="77777777" w:rsidR="00F6671E" w:rsidRPr="006E4BFA" w:rsidRDefault="00F6671E" w:rsidP="001E4B73">
            <w:pPr>
              <w:pStyle w:val="af"/>
              <w:numPr>
                <w:ilvl w:val="0"/>
                <w:numId w:val="7"/>
              </w:numPr>
              <w:rPr>
                <w:sz w:val="24"/>
                <w:szCs w:val="24"/>
                <w:lang w:val="en-US"/>
              </w:rPr>
            </w:pPr>
            <w:r w:rsidRPr="006B0641">
              <w:rPr>
                <w:sz w:val="24"/>
                <w:szCs w:val="24"/>
                <w:lang w:val="en-US"/>
              </w:rPr>
              <w:t xml:space="preserve">Magee LA, </w:t>
            </w:r>
            <w:proofErr w:type="spellStart"/>
            <w:r w:rsidRPr="006B0641">
              <w:rPr>
                <w:sz w:val="24"/>
                <w:szCs w:val="24"/>
                <w:lang w:val="en-US"/>
              </w:rPr>
              <w:t>Helewa</w:t>
            </w:r>
            <w:proofErr w:type="spellEnd"/>
            <w:r w:rsidRPr="006B0641">
              <w:rPr>
                <w:sz w:val="24"/>
                <w:szCs w:val="24"/>
                <w:lang w:val="en-US"/>
              </w:rPr>
              <w:t xml:space="preserve"> M, </w:t>
            </w:r>
            <w:proofErr w:type="spellStart"/>
            <w:r w:rsidRPr="006B0641">
              <w:rPr>
                <w:sz w:val="24"/>
                <w:szCs w:val="24"/>
                <w:lang w:val="en-US"/>
              </w:rPr>
              <w:t>Moutquin</w:t>
            </w:r>
            <w:proofErr w:type="spellEnd"/>
            <w:r w:rsidRPr="006B0641">
              <w:rPr>
                <w:sz w:val="24"/>
                <w:szCs w:val="24"/>
                <w:lang w:val="en-US"/>
              </w:rPr>
              <w:t xml:space="preserve"> JM, von </w:t>
            </w:r>
            <w:proofErr w:type="spellStart"/>
            <w:r w:rsidRPr="006B0641">
              <w:rPr>
                <w:sz w:val="24"/>
                <w:szCs w:val="24"/>
                <w:lang w:val="en-US"/>
              </w:rPr>
              <w:t>Dadelszen</w:t>
            </w:r>
            <w:proofErr w:type="spellEnd"/>
            <w:r w:rsidRPr="006B0641">
              <w:rPr>
                <w:sz w:val="24"/>
                <w:szCs w:val="24"/>
                <w:lang w:val="en-US"/>
              </w:rPr>
              <w:t xml:space="preserve"> P, Hypertension Guideline Committee, Society of Obstetricians and </w:t>
            </w:r>
            <w:proofErr w:type="spellStart"/>
            <w:r w:rsidRPr="006B0641">
              <w:rPr>
                <w:sz w:val="24"/>
                <w:szCs w:val="24"/>
                <w:lang w:val="en-US"/>
              </w:rPr>
              <w:t>Gynaecologists</w:t>
            </w:r>
            <w:proofErr w:type="spellEnd"/>
            <w:r w:rsidRPr="006B0641">
              <w:rPr>
                <w:sz w:val="24"/>
                <w:szCs w:val="24"/>
                <w:lang w:val="en-US"/>
              </w:rPr>
              <w:t xml:space="preserve">  of Canada. Diagnosis and classification. In: Diagnosis, evaluation, and management of the hypertensive disorders of </w:t>
            </w:r>
            <w:proofErr w:type="gramStart"/>
            <w:r w:rsidRPr="006B0641">
              <w:rPr>
                <w:sz w:val="24"/>
                <w:szCs w:val="24"/>
                <w:lang w:val="en-US"/>
              </w:rPr>
              <w:t>pregnancy .</w:t>
            </w:r>
            <w:proofErr w:type="gramEnd"/>
            <w:r w:rsidRPr="006B0641">
              <w:rPr>
                <w:sz w:val="24"/>
                <w:szCs w:val="24"/>
                <w:lang w:val="en-US"/>
              </w:rPr>
              <w:t xml:space="preserve"> </w:t>
            </w:r>
            <w:r w:rsidRPr="006E4BFA">
              <w:rPr>
                <w:sz w:val="24"/>
                <w:szCs w:val="24"/>
              </w:rPr>
              <w:t xml:space="preserve">J </w:t>
            </w:r>
            <w:proofErr w:type="spellStart"/>
            <w:r w:rsidRPr="006E4BFA">
              <w:rPr>
                <w:sz w:val="24"/>
                <w:szCs w:val="24"/>
              </w:rPr>
              <w:t>Obstet</w:t>
            </w:r>
            <w:proofErr w:type="spellEnd"/>
            <w:r w:rsidRPr="006E4BFA">
              <w:rPr>
                <w:sz w:val="24"/>
                <w:szCs w:val="24"/>
              </w:rPr>
              <w:t xml:space="preserve"> </w:t>
            </w:r>
            <w:proofErr w:type="spellStart"/>
            <w:r w:rsidRPr="006E4BFA">
              <w:rPr>
                <w:sz w:val="24"/>
                <w:szCs w:val="24"/>
              </w:rPr>
              <w:t>Gynaecol</w:t>
            </w:r>
            <w:proofErr w:type="spellEnd"/>
            <w:r w:rsidRPr="006E4BFA">
              <w:rPr>
                <w:sz w:val="24"/>
                <w:szCs w:val="24"/>
              </w:rPr>
              <w:t xml:space="preserve"> </w:t>
            </w:r>
            <w:proofErr w:type="spellStart"/>
            <w:r w:rsidRPr="006E4BFA">
              <w:rPr>
                <w:sz w:val="24"/>
                <w:szCs w:val="24"/>
              </w:rPr>
              <w:t>Can</w:t>
            </w:r>
            <w:proofErr w:type="spellEnd"/>
            <w:r w:rsidRPr="006E4BFA">
              <w:rPr>
                <w:sz w:val="24"/>
                <w:szCs w:val="24"/>
              </w:rPr>
              <w:t xml:space="preserve"> 2008 Mar;30(3 </w:t>
            </w:r>
            <w:proofErr w:type="spellStart"/>
            <w:r w:rsidRPr="006E4BFA">
              <w:rPr>
                <w:sz w:val="24"/>
                <w:szCs w:val="24"/>
              </w:rPr>
              <w:t>Suppl</w:t>
            </w:r>
            <w:proofErr w:type="spellEnd"/>
            <w:r w:rsidRPr="006E4BFA">
              <w:rPr>
                <w:sz w:val="24"/>
                <w:szCs w:val="24"/>
              </w:rPr>
              <w:t xml:space="preserve"> 1):S9-15.</w:t>
            </w:r>
          </w:p>
        </w:tc>
      </w:tr>
      <w:tr w:rsidR="00F6671E" w:rsidRPr="00B76598" w14:paraId="02B06765" w14:textId="77777777" w:rsidTr="00D1415A">
        <w:tc>
          <w:tcPr>
            <w:tcW w:w="9639" w:type="dxa"/>
          </w:tcPr>
          <w:p w14:paraId="145B03E0" w14:textId="77777777" w:rsidR="00F6671E" w:rsidRPr="006E4BFA" w:rsidRDefault="00F6671E" w:rsidP="001E4B73">
            <w:pPr>
              <w:pStyle w:val="af"/>
              <w:numPr>
                <w:ilvl w:val="0"/>
                <w:numId w:val="7"/>
              </w:numPr>
              <w:rPr>
                <w:sz w:val="24"/>
                <w:szCs w:val="24"/>
              </w:rPr>
            </w:pPr>
            <w:r w:rsidRPr="006E4BFA">
              <w:rPr>
                <w:sz w:val="24"/>
                <w:szCs w:val="24"/>
                <w:lang w:val="en-US"/>
              </w:rPr>
              <w:t xml:space="preserve">Machado S, </w:t>
            </w:r>
            <w:proofErr w:type="spellStart"/>
            <w:r w:rsidRPr="006E4BFA">
              <w:rPr>
                <w:sz w:val="24"/>
                <w:szCs w:val="24"/>
                <w:lang w:val="en-US"/>
              </w:rPr>
              <w:t>Figueiredo</w:t>
            </w:r>
            <w:proofErr w:type="spellEnd"/>
            <w:r w:rsidRPr="006E4BFA">
              <w:rPr>
                <w:sz w:val="24"/>
                <w:szCs w:val="24"/>
                <w:lang w:val="en-US"/>
              </w:rPr>
              <w:t xml:space="preserve"> N, Borges A, São José </w:t>
            </w:r>
            <w:proofErr w:type="spellStart"/>
            <w:r w:rsidRPr="006E4BFA">
              <w:rPr>
                <w:sz w:val="24"/>
                <w:szCs w:val="24"/>
                <w:lang w:val="en-US"/>
              </w:rPr>
              <w:t>Pais</w:t>
            </w:r>
            <w:proofErr w:type="spellEnd"/>
            <w:r w:rsidRPr="006E4BFA">
              <w:rPr>
                <w:sz w:val="24"/>
                <w:szCs w:val="24"/>
                <w:lang w:val="en-US"/>
              </w:rPr>
              <w:t xml:space="preserve"> M, </w:t>
            </w:r>
            <w:proofErr w:type="spellStart"/>
            <w:r w:rsidRPr="006E4BFA">
              <w:rPr>
                <w:sz w:val="24"/>
                <w:szCs w:val="24"/>
                <w:lang w:val="en-US"/>
              </w:rPr>
              <w:t>Freitas</w:t>
            </w:r>
            <w:proofErr w:type="spellEnd"/>
            <w:r w:rsidRPr="006E4BFA">
              <w:rPr>
                <w:sz w:val="24"/>
                <w:szCs w:val="24"/>
                <w:lang w:val="en-US"/>
              </w:rPr>
              <w:t xml:space="preserve"> L, </w:t>
            </w:r>
            <w:proofErr w:type="spellStart"/>
            <w:r w:rsidRPr="006E4BFA">
              <w:rPr>
                <w:sz w:val="24"/>
                <w:szCs w:val="24"/>
                <w:lang w:val="en-US"/>
              </w:rPr>
              <w:t>Moura</w:t>
            </w:r>
            <w:proofErr w:type="spellEnd"/>
            <w:r w:rsidRPr="006E4BFA">
              <w:rPr>
                <w:sz w:val="24"/>
                <w:szCs w:val="24"/>
                <w:lang w:val="en-US"/>
              </w:rPr>
              <w:t xml:space="preserve"> P, Campos M. Acute kidney injury in pregnancy: a clinical challenge. J </w:t>
            </w:r>
            <w:proofErr w:type="spellStart"/>
            <w:r w:rsidRPr="006E4BFA">
              <w:rPr>
                <w:sz w:val="24"/>
                <w:szCs w:val="24"/>
                <w:lang w:val="en-US"/>
              </w:rPr>
              <w:t>Nephrol</w:t>
            </w:r>
            <w:proofErr w:type="spellEnd"/>
            <w:r w:rsidRPr="006E4BFA">
              <w:rPr>
                <w:sz w:val="24"/>
                <w:szCs w:val="24"/>
                <w:lang w:val="en-US"/>
              </w:rPr>
              <w:t>. 2012 Jan-eb;25(1):19-30</w:t>
            </w:r>
          </w:p>
        </w:tc>
      </w:tr>
      <w:tr w:rsidR="00F6671E" w:rsidRPr="00B76598" w14:paraId="461E5034" w14:textId="77777777" w:rsidTr="00D1415A">
        <w:tc>
          <w:tcPr>
            <w:tcW w:w="9639" w:type="dxa"/>
          </w:tcPr>
          <w:p w14:paraId="447B37F3"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McCoy S, Baldwin K. </w:t>
            </w:r>
            <w:proofErr w:type="spellStart"/>
            <w:r w:rsidRPr="006E4BFA">
              <w:rPr>
                <w:sz w:val="24"/>
                <w:szCs w:val="24"/>
                <w:lang w:val="en-US"/>
              </w:rPr>
              <w:t>Pharmacotherapeutic</w:t>
            </w:r>
            <w:proofErr w:type="spellEnd"/>
            <w:r w:rsidRPr="006E4BFA">
              <w:rPr>
                <w:sz w:val="24"/>
                <w:szCs w:val="24"/>
                <w:lang w:val="en-US"/>
              </w:rPr>
              <w:t xml:space="preserve"> options for the treatment of preeclampsia. Am J Health </w:t>
            </w:r>
            <w:proofErr w:type="spellStart"/>
            <w:r w:rsidRPr="006E4BFA">
              <w:rPr>
                <w:sz w:val="24"/>
                <w:szCs w:val="24"/>
                <w:lang w:val="en-US"/>
              </w:rPr>
              <w:t>Syst</w:t>
            </w:r>
            <w:proofErr w:type="spellEnd"/>
            <w:r w:rsidRPr="006E4BFA">
              <w:rPr>
                <w:sz w:val="24"/>
                <w:szCs w:val="24"/>
                <w:lang w:val="en-US"/>
              </w:rPr>
              <w:t xml:space="preserve"> Pharm. 2009 Feb 15</w:t>
            </w:r>
            <w:proofErr w:type="gramStart"/>
            <w:r w:rsidRPr="006E4BFA">
              <w:rPr>
                <w:sz w:val="24"/>
                <w:szCs w:val="24"/>
                <w:lang w:val="en-US"/>
              </w:rPr>
              <w:t>;66</w:t>
            </w:r>
            <w:proofErr w:type="gramEnd"/>
            <w:r w:rsidRPr="006E4BFA">
              <w:rPr>
                <w:sz w:val="24"/>
                <w:szCs w:val="24"/>
                <w:lang w:val="en-US"/>
              </w:rPr>
              <w:t xml:space="preserve">(4):337-44. </w:t>
            </w:r>
          </w:p>
        </w:tc>
      </w:tr>
      <w:tr w:rsidR="00F6671E" w:rsidRPr="00B76598" w14:paraId="1FB808CD" w14:textId="77777777" w:rsidTr="00D1415A">
        <w:tc>
          <w:tcPr>
            <w:tcW w:w="9639" w:type="dxa"/>
          </w:tcPr>
          <w:p w14:paraId="13F7AD17"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Meads CA, </w:t>
            </w:r>
            <w:proofErr w:type="spellStart"/>
            <w:r w:rsidRPr="006E4BFA">
              <w:rPr>
                <w:sz w:val="24"/>
                <w:szCs w:val="24"/>
                <w:lang w:val="en-US"/>
              </w:rPr>
              <w:t>Cnossen</w:t>
            </w:r>
            <w:proofErr w:type="spellEnd"/>
            <w:r w:rsidRPr="006E4BFA">
              <w:rPr>
                <w:sz w:val="24"/>
                <w:szCs w:val="24"/>
                <w:lang w:val="en-US"/>
              </w:rPr>
              <w:t xml:space="preserve"> JS, </w:t>
            </w:r>
            <w:proofErr w:type="spellStart"/>
            <w:r w:rsidRPr="006E4BFA">
              <w:rPr>
                <w:sz w:val="24"/>
                <w:szCs w:val="24"/>
                <w:lang w:val="en-US"/>
              </w:rPr>
              <w:t>Meher</w:t>
            </w:r>
            <w:proofErr w:type="spellEnd"/>
            <w:r w:rsidRPr="006E4BFA">
              <w:rPr>
                <w:sz w:val="24"/>
                <w:szCs w:val="24"/>
                <w:lang w:val="en-US"/>
              </w:rPr>
              <w:t xml:space="preserve"> S, Juarez-Garcia A, </w:t>
            </w:r>
            <w:proofErr w:type="spellStart"/>
            <w:r w:rsidRPr="006E4BFA">
              <w:rPr>
                <w:sz w:val="24"/>
                <w:szCs w:val="24"/>
                <w:lang w:val="en-US"/>
              </w:rPr>
              <w:t>terRiet</w:t>
            </w:r>
            <w:proofErr w:type="spellEnd"/>
            <w:r w:rsidRPr="006E4BFA">
              <w:rPr>
                <w:sz w:val="24"/>
                <w:szCs w:val="24"/>
                <w:lang w:val="en-US"/>
              </w:rPr>
              <w:t xml:space="preserve"> G, </w:t>
            </w:r>
            <w:proofErr w:type="spellStart"/>
            <w:r w:rsidRPr="006E4BFA">
              <w:rPr>
                <w:sz w:val="24"/>
                <w:szCs w:val="24"/>
                <w:lang w:val="en-US"/>
              </w:rPr>
              <w:t>Duley</w:t>
            </w:r>
            <w:proofErr w:type="spellEnd"/>
            <w:r w:rsidRPr="006E4BFA">
              <w:rPr>
                <w:sz w:val="24"/>
                <w:szCs w:val="24"/>
                <w:lang w:val="en-US"/>
              </w:rPr>
              <w:t xml:space="preserve"> L, Roberts TE, Mol BW, van der Post JA, </w:t>
            </w:r>
            <w:proofErr w:type="spellStart"/>
            <w:r w:rsidRPr="006E4BFA">
              <w:rPr>
                <w:sz w:val="24"/>
                <w:szCs w:val="24"/>
                <w:lang w:val="en-US"/>
              </w:rPr>
              <w:t>Leeflang</w:t>
            </w:r>
            <w:proofErr w:type="spellEnd"/>
            <w:r w:rsidRPr="006E4BFA">
              <w:rPr>
                <w:sz w:val="24"/>
                <w:szCs w:val="24"/>
                <w:lang w:val="en-US"/>
              </w:rPr>
              <w:t xml:space="preserve"> MM, Barton PM  Hyde CJ, Gupta JK, Khan KS. Methods of prediction and prevention of pre-eclampsia: systematic reviews of accuracy and effectiveness </w:t>
            </w:r>
            <w:proofErr w:type="gramStart"/>
            <w:r w:rsidRPr="006E4BFA">
              <w:rPr>
                <w:sz w:val="24"/>
                <w:szCs w:val="24"/>
                <w:lang w:val="en-US"/>
              </w:rPr>
              <w:t>literature  with</w:t>
            </w:r>
            <w:proofErr w:type="gramEnd"/>
            <w:r w:rsidRPr="006E4BFA">
              <w:rPr>
                <w:sz w:val="24"/>
                <w:szCs w:val="24"/>
                <w:lang w:val="en-US"/>
              </w:rPr>
              <w:t xml:space="preserve"> economic </w:t>
            </w:r>
            <w:proofErr w:type="spellStart"/>
            <w:r w:rsidRPr="006E4BFA">
              <w:rPr>
                <w:sz w:val="24"/>
                <w:szCs w:val="24"/>
                <w:lang w:val="en-US"/>
              </w:rPr>
              <w:t>modelling</w:t>
            </w:r>
            <w:proofErr w:type="spellEnd"/>
            <w:r w:rsidRPr="006E4BFA">
              <w:rPr>
                <w:sz w:val="24"/>
                <w:szCs w:val="24"/>
                <w:lang w:val="en-US"/>
              </w:rPr>
              <w:t xml:space="preserve">. Health </w:t>
            </w:r>
            <w:proofErr w:type="spellStart"/>
            <w:r w:rsidRPr="006E4BFA">
              <w:rPr>
                <w:sz w:val="24"/>
                <w:szCs w:val="24"/>
                <w:lang w:val="en-US"/>
              </w:rPr>
              <w:t>Technol</w:t>
            </w:r>
            <w:proofErr w:type="spellEnd"/>
            <w:r w:rsidRPr="006E4BFA">
              <w:rPr>
                <w:sz w:val="24"/>
                <w:szCs w:val="24"/>
                <w:lang w:val="en-US"/>
              </w:rPr>
              <w:t xml:space="preserve"> Assess. 2008 Mar</w:t>
            </w:r>
            <w:proofErr w:type="gramStart"/>
            <w:r w:rsidRPr="006E4BFA">
              <w:rPr>
                <w:sz w:val="24"/>
                <w:szCs w:val="24"/>
                <w:lang w:val="en-US"/>
              </w:rPr>
              <w:t>;12</w:t>
            </w:r>
            <w:proofErr w:type="gramEnd"/>
            <w:r w:rsidRPr="006E4BFA">
              <w:rPr>
                <w:sz w:val="24"/>
                <w:szCs w:val="24"/>
                <w:lang w:val="en-US"/>
              </w:rPr>
              <w:t>(6):iii-iv, 1-270.</w:t>
            </w:r>
          </w:p>
        </w:tc>
      </w:tr>
      <w:tr w:rsidR="00F6671E" w:rsidRPr="00B76598" w14:paraId="28EEE692" w14:textId="77777777" w:rsidTr="00D1415A">
        <w:tc>
          <w:tcPr>
            <w:tcW w:w="9639" w:type="dxa"/>
          </w:tcPr>
          <w:p w14:paraId="723651D9"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Mihu</w:t>
            </w:r>
            <w:proofErr w:type="spellEnd"/>
            <w:r w:rsidRPr="006E4BFA">
              <w:rPr>
                <w:sz w:val="24"/>
                <w:szCs w:val="24"/>
                <w:lang w:val="en-US"/>
              </w:rPr>
              <w:t xml:space="preserve"> D, </w:t>
            </w:r>
            <w:proofErr w:type="spellStart"/>
            <w:r w:rsidRPr="006E4BFA">
              <w:rPr>
                <w:sz w:val="24"/>
                <w:szCs w:val="24"/>
                <w:lang w:val="en-US"/>
              </w:rPr>
              <w:t>Costin</w:t>
            </w:r>
            <w:proofErr w:type="spellEnd"/>
            <w:r w:rsidRPr="006E4BFA">
              <w:rPr>
                <w:sz w:val="24"/>
                <w:szCs w:val="24"/>
                <w:lang w:val="en-US"/>
              </w:rPr>
              <w:t xml:space="preserve"> N, </w:t>
            </w:r>
            <w:proofErr w:type="spellStart"/>
            <w:r w:rsidRPr="006E4BFA">
              <w:rPr>
                <w:sz w:val="24"/>
                <w:szCs w:val="24"/>
                <w:lang w:val="en-US"/>
              </w:rPr>
              <w:t>Mihu</w:t>
            </w:r>
            <w:proofErr w:type="spellEnd"/>
            <w:r w:rsidRPr="006E4BFA">
              <w:rPr>
                <w:sz w:val="24"/>
                <w:szCs w:val="24"/>
                <w:lang w:val="en-US"/>
              </w:rPr>
              <w:t xml:space="preserve"> CM, </w:t>
            </w:r>
            <w:proofErr w:type="spellStart"/>
            <w:r w:rsidRPr="006E4BFA">
              <w:rPr>
                <w:sz w:val="24"/>
                <w:szCs w:val="24"/>
                <w:lang w:val="en-US"/>
              </w:rPr>
              <w:t>Seicean</w:t>
            </w:r>
            <w:proofErr w:type="spellEnd"/>
            <w:r w:rsidRPr="006E4BFA">
              <w:rPr>
                <w:sz w:val="24"/>
                <w:szCs w:val="24"/>
                <w:lang w:val="en-US"/>
              </w:rPr>
              <w:t xml:space="preserve"> A, </w:t>
            </w:r>
            <w:proofErr w:type="spellStart"/>
            <w:r w:rsidRPr="006E4BFA">
              <w:rPr>
                <w:sz w:val="24"/>
                <w:szCs w:val="24"/>
                <w:lang w:val="en-US"/>
              </w:rPr>
              <w:t>Ciortea</w:t>
            </w:r>
            <w:proofErr w:type="spellEnd"/>
            <w:r w:rsidRPr="006E4BFA">
              <w:rPr>
                <w:sz w:val="24"/>
                <w:szCs w:val="24"/>
                <w:lang w:val="en-US"/>
              </w:rPr>
              <w:t xml:space="preserve"> R. HELLP syndrome - a </w:t>
            </w:r>
            <w:proofErr w:type="spellStart"/>
            <w:r w:rsidRPr="006E4BFA">
              <w:rPr>
                <w:sz w:val="24"/>
                <w:szCs w:val="24"/>
                <w:lang w:val="en-US"/>
              </w:rPr>
              <w:t>multisystemic</w:t>
            </w:r>
            <w:proofErr w:type="spellEnd"/>
            <w:r w:rsidRPr="006E4BFA">
              <w:rPr>
                <w:sz w:val="24"/>
                <w:szCs w:val="24"/>
                <w:lang w:val="en-US"/>
              </w:rPr>
              <w:t xml:space="preserve"> disorder. J </w:t>
            </w:r>
            <w:proofErr w:type="spellStart"/>
            <w:r w:rsidRPr="006E4BFA">
              <w:rPr>
                <w:sz w:val="24"/>
                <w:szCs w:val="24"/>
                <w:lang w:val="en-US"/>
              </w:rPr>
              <w:t>Gastrointestin</w:t>
            </w:r>
            <w:proofErr w:type="spellEnd"/>
            <w:r w:rsidRPr="006E4BFA">
              <w:rPr>
                <w:sz w:val="24"/>
                <w:szCs w:val="24"/>
                <w:lang w:val="en-US"/>
              </w:rPr>
              <w:t xml:space="preserve"> Liver Dis. 2007 Dec;16(4):419-24 </w:t>
            </w:r>
          </w:p>
        </w:tc>
      </w:tr>
      <w:tr w:rsidR="00D61EF0" w:rsidRPr="00615C52" w14:paraId="1D4AE2B0" w14:textId="77777777" w:rsidTr="00D1415A">
        <w:tc>
          <w:tcPr>
            <w:tcW w:w="9639" w:type="dxa"/>
          </w:tcPr>
          <w:p w14:paraId="701048E0" w14:textId="77777777" w:rsidR="00D61EF0" w:rsidRPr="006E4BFA" w:rsidRDefault="00D61EF0" w:rsidP="001E4B73">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en-US"/>
              </w:rPr>
            </w:pPr>
            <w:r w:rsidRPr="006E4BFA">
              <w:rPr>
                <w:color w:val="000000"/>
                <w:sz w:val="24"/>
                <w:szCs w:val="24"/>
                <w:lang w:val="en-US"/>
              </w:rPr>
              <w:t xml:space="preserve">Magee L, von </w:t>
            </w:r>
            <w:proofErr w:type="spellStart"/>
            <w:r w:rsidRPr="006E4BFA">
              <w:rPr>
                <w:color w:val="000000"/>
                <w:sz w:val="24"/>
                <w:szCs w:val="24"/>
                <w:lang w:val="en-US"/>
              </w:rPr>
              <w:t>Dadelszen</w:t>
            </w:r>
            <w:proofErr w:type="spellEnd"/>
            <w:r w:rsidRPr="006E4BFA">
              <w:rPr>
                <w:color w:val="000000"/>
                <w:sz w:val="24"/>
                <w:szCs w:val="24"/>
                <w:lang w:val="en-US"/>
              </w:rPr>
              <w:t xml:space="preserve"> P. Prevention and treatment of postpartum hypertension.</w:t>
            </w:r>
          </w:p>
          <w:p w14:paraId="3BC8B169" w14:textId="77777777" w:rsidR="00D61EF0" w:rsidRPr="006E4BFA" w:rsidRDefault="00D61EF0" w:rsidP="001E4B73">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en-US"/>
              </w:rPr>
            </w:pPr>
            <w:r w:rsidRPr="006E4BFA">
              <w:rPr>
                <w:color w:val="000000"/>
                <w:sz w:val="24"/>
                <w:szCs w:val="24"/>
                <w:lang w:val="en-US"/>
              </w:rPr>
              <w:t xml:space="preserve">Cochrane Database </w:t>
            </w:r>
            <w:proofErr w:type="spellStart"/>
            <w:r w:rsidRPr="006E4BFA">
              <w:rPr>
                <w:color w:val="000000"/>
                <w:sz w:val="24"/>
                <w:szCs w:val="24"/>
                <w:lang w:val="en-US"/>
              </w:rPr>
              <w:t>Syst</w:t>
            </w:r>
            <w:proofErr w:type="spellEnd"/>
            <w:r w:rsidRPr="006E4BFA">
              <w:rPr>
                <w:color w:val="000000"/>
                <w:sz w:val="24"/>
                <w:szCs w:val="24"/>
                <w:lang w:val="en-US"/>
              </w:rPr>
              <w:t xml:space="preserve"> Rev. 2013 Apr 30;4:CD004351</w:t>
            </w:r>
          </w:p>
        </w:tc>
      </w:tr>
      <w:tr w:rsidR="00F6671E" w:rsidRPr="00B76598" w14:paraId="2C1F292C" w14:textId="77777777" w:rsidTr="00D1415A">
        <w:tc>
          <w:tcPr>
            <w:tcW w:w="9639" w:type="dxa"/>
          </w:tcPr>
          <w:p w14:paraId="5CE72FBC" w14:textId="77777777" w:rsidR="00F6671E" w:rsidRPr="006E4BFA" w:rsidRDefault="00F6671E" w:rsidP="001E4B73">
            <w:pPr>
              <w:pStyle w:val="af"/>
              <w:numPr>
                <w:ilvl w:val="0"/>
                <w:numId w:val="7"/>
              </w:numPr>
              <w:rPr>
                <w:sz w:val="24"/>
                <w:szCs w:val="24"/>
                <w:lang w:val="en-US"/>
              </w:rPr>
            </w:pPr>
            <w:r w:rsidRPr="006E4BFA">
              <w:rPr>
                <w:bCs/>
                <w:color w:val="000000"/>
                <w:sz w:val="24"/>
                <w:szCs w:val="24"/>
                <w:lang w:val="en-US"/>
              </w:rPr>
              <w:t xml:space="preserve">Miller`s Anesthesia. /Miller Ronald D. et al.- 2 </w:t>
            </w:r>
            <w:proofErr w:type="spellStart"/>
            <w:proofErr w:type="gramStart"/>
            <w:r w:rsidRPr="006E4BFA">
              <w:rPr>
                <w:bCs/>
                <w:color w:val="000000"/>
                <w:sz w:val="24"/>
                <w:szCs w:val="24"/>
                <w:lang w:val="en-US"/>
              </w:rPr>
              <w:t>vols</w:t>
            </w:r>
            <w:proofErr w:type="spellEnd"/>
            <w:r w:rsidRPr="006E4BFA">
              <w:rPr>
                <w:bCs/>
                <w:color w:val="000000"/>
                <w:sz w:val="24"/>
                <w:szCs w:val="24"/>
                <w:lang w:val="en-US"/>
              </w:rPr>
              <w:t xml:space="preserve">  set</w:t>
            </w:r>
            <w:proofErr w:type="gramEnd"/>
            <w:r w:rsidRPr="006E4BFA">
              <w:rPr>
                <w:bCs/>
                <w:color w:val="000000"/>
                <w:sz w:val="24"/>
                <w:szCs w:val="24"/>
                <w:lang w:val="en-US"/>
              </w:rPr>
              <w:t xml:space="preserve">. 7 </w:t>
            </w:r>
            <w:proofErr w:type="gramStart"/>
            <w:r w:rsidRPr="006E4BFA">
              <w:rPr>
                <w:bCs/>
                <w:color w:val="000000"/>
                <w:sz w:val="24"/>
                <w:szCs w:val="24"/>
                <w:lang w:val="en-US"/>
              </w:rPr>
              <w:t>ed</w:t>
            </w:r>
            <w:proofErr w:type="gramEnd"/>
            <w:r w:rsidRPr="006E4BFA">
              <w:rPr>
                <w:bCs/>
                <w:color w:val="000000"/>
                <w:sz w:val="24"/>
                <w:szCs w:val="24"/>
                <w:lang w:val="en-US"/>
              </w:rPr>
              <w:t xml:space="preserve"> - Elsevier Science. 2009  –3084 p.  </w:t>
            </w:r>
          </w:p>
        </w:tc>
      </w:tr>
      <w:tr w:rsidR="00F6671E" w:rsidRPr="00615C52" w14:paraId="0EC7A4F6" w14:textId="77777777" w:rsidTr="00D1415A">
        <w:tc>
          <w:tcPr>
            <w:tcW w:w="9639" w:type="dxa"/>
          </w:tcPr>
          <w:p w14:paraId="427B49B6" w14:textId="77777777" w:rsidR="00F6671E" w:rsidRPr="006E4BFA" w:rsidRDefault="00F6671E" w:rsidP="001E4B73">
            <w:pPr>
              <w:pStyle w:val="af"/>
              <w:numPr>
                <w:ilvl w:val="0"/>
                <w:numId w:val="7"/>
              </w:numPr>
              <w:rPr>
                <w:sz w:val="24"/>
                <w:szCs w:val="24"/>
                <w:lang w:val="en-US"/>
              </w:rPr>
            </w:pPr>
            <w:r w:rsidRPr="006B0641">
              <w:rPr>
                <w:sz w:val="24"/>
                <w:szCs w:val="24"/>
                <w:lang w:val="en-US"/>
              </w:rPr>
              <w:t xml:space="preserve">Milne F., Redman C., Walker J., Baker P., Bradley J., Cooper C., de </w:t>
            </w:r>
            <w:proofErr w:type="spellStart"/>
            <w:r w:rsidRPr="006B0641">
              <w:rPr>
                <w:sz w:val="24"/>
                <w:szCs w:val="24"/>
                <w:lang w:val="en-US"/>
              </w:rPr>
              <w:t>Swiet</w:t>
            </w:r>
            <w:proofErr w:type="spellEnd"/>
            <w:r w:rsidRPr="006B0641">
              <w:rPr>
                <w:sz w:val="24"/>
                <w:szCs w:val="24"/>
                <w:lang w:val="en-US"/>
              </w:rPr>
              <w:t xml:space="preserve"> M., Fletcher G., </w:t>
            </w:r>
            <w:proofErr w:type="spellStart"/>
            <w:r w:rsidRPr="006B0641">
              <w:rPr>
                <w:sz w:val="24"/>
                <w:szCs w:val="24"/>
                <w:lang w:val="en-US"/>
              </w:rPr>
              <w:t>Jokinen</w:t>
            </w:r>
            <w:proofErr w:type="spellEnd"/>
            <w:r w:rsidRPr="006B0641">
              <w:rPr>
                <w:sz w:val="24"/>
                <w:szCs w:val="24"/>
                <w:lang w:val="en-US"/>
              </w:rPr>
              <w:t xml:space="preserve"> M., Murphy D., Nelson-Piercy C., Osgood V, Robson S., </w:t>
            </w:r>
            <w:proofErr w:type="spellStart"/>
            <w:r w:rsidRPr="006B0641">
              <w:rPr>
                <w:sz w:val="24"/>
                <w:szCs w:val="24"/>
                <w:lang w:val="en-US"/>
              </w:rPr>
              <w:t>Shennan</w:t>
            </w:r>
            <w:proofErr w:type="spellEnd"/>
            <w:r w:rsidRPr="006B0641">
              <w:rPr>
                <w:sz w:val="24"/>
                <w:szCs w:val="24"/>
                <w:lang w:val="en-US"/>
              </w:rPr>
              <w:t xml:space="preserve"> A., </w:t>
            </w:r>
            <w:proofErr w:type="spellStart"/>
            <w:r w:rsidRPr="006B0641">
              <w:rPr>
                <w:sz w:val="24"/>
                <w:szCs w:val="24"/>
                <w:lang w:val="en-US"/>
              </w:rPr>
              <w:t>Tuffnell</w:t>
            </w:r>
            <w:proofErr w:type="spellEnd"/>
            <w:r w:rsidRPr="006B0641">
              <w:rPr>
                <w:sz w:val="24"/>
                <w:szCs w:val="24"/>
                <w:lang w:val="en-US"/>
              </w:rPr>
              <w:t xml:space="preserve"> A., Twaddle S., Waugh J. The pre-eclampsia community guideline (PRECOG): how to screen for  and detect onset of pre-eclampsia in the community// BMJ -  2005 -№ 12 – </w:t>
            </w:r>
            <w:r w:rsidRPr="006E4BFA">
              <w:rPr>
                <w:sz w:val="24"/>
                <w:szCs w:val="24"/>
              </w:rPr>
              <w:t>Р</w:t>
            </w:r>
            <w:r w:rsidRPr="006B0641">
              <w:rPr>
                <w:sz w:val="24"/>
                <w:szCs w:val="24"/>
                <w:lang w:val="en-US"/>
              </w:rPr>
              <w:t>.576-80</w:t>
            </w:r>
          </w:p>
        </w:tc>
      </w:tr>
      <w:tr w:rsidR="00F6671E" w:rsidRPr="00B76598" w14:paraId="3128F23D" w14:textId="77777777" w:rsidTr="00D1415A">
        <w:tc>
          <w:tcPr>
            <w:tcW w:w="9639" w:type="dxa"/>
          </w:tcPr>
          <w:p w14:paraId="1C101CAE" w14:textId="77777777" w:rsidR="00F6671E" w:rsidRPr="006E4BFA" w:rsidRDefault="00F6671E" w:rsidP="001E4B73">
            <w:pPr>
              <w:pStyle w:val="af"/>
              <w:numPr>
                <w:ilvl w:val="0"/>
                <w:numId w:val="7"/>
              </w:numPr>
              <w:rPr>
                <w:sz w:val="24"/>
                <w:szCs w:val="24"/>
              </w:rPr>
            </w:pPr>
            <w:r w:rsidRPr="006E4BFA">
              <w:rPr>
                <w:sz w:val="24"/>
                <w:szCs w:val="24"/>
                <w:lang w:val="en-US"/>
              </w:rPr>
              <w:t>National Collaborating Centre for Women's and Children's Health (UK). Hypertension in Pregnancy: The Management of Hypertensive Disorders During Pregnancy. London: RCOG Press; 2010 Aug</w:t>
            </w:r>
          </w:p>
        </w:tc>
      </w:tr>
      <w:tr w:rsidR="00F6671E" w:rsidRPr="00615C52" w14:paraId="15D08DB8" w14:textId="77777777" w:rsidTr="00D1415A">
        <w:tc>
          <w:tcPr>
            <w:tcW w:w="9639" w:type="dxa"/>
          </w:tcPr>
          <w:p w14:paraId="0AE1DC64"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Obstetric Intensive Care Manual, /ed. M.R. Foley T.H. Strong, T.J. </w:t>
            </w:r>
            <w:proofErr w:type="spellStart"/>
            <w:r w:rsidRPr="006E4BFA">
              <w:rPr>
                <w:sz w:val="24"/>
                <w:szCs w:val="24"/>
                <w:lang w:val="en-US"/>
              </w:rPr>
              <w:t>Garite</w:t>
            </w:r>
            <w:proofErr w:type="spellEnd"/>
            <w:r w:rsidRPr="006E4BFA">
              <w:rPr>
                <w:sz w:val="24"/>
                <w:szCs w:val="24"/>
                <w:lang w:val="en-US"/>
              </w:rPr>
              <w:t>- 3</w:t>
            </w:r>
            <w:r w:rsidRPr="006E4BFA">
              <w:rPr>
                <w:sz w:val="24"/>
                <w:szCs w:val="24"/>
                <w:vertAlign w:val="superscript"/>
                <w:lang w:val="en-US"/>
              </w:rPr>
              <w:t>rd</w:t>
            </w:r>
            <w:r w:rsidRPr="006E4BFA">
              <w:rPr>
                <w:sz w:val="24"/>
                <w:szCs w:val="24"/>
                <w:lang w:val="en-US"/>
              </w:rPr>
              <w:t xml:space="preserve"> ed.-McGraw-Hill Comp.-2011-350 p.</w:t>
            </w:r>
          </w:p>
        </w:tc>
      </w:tr>
      <w:tr w:rsidR="000F3181" w:rsidRPr="00B76598" w14:paraId="42A2342C" w14:textId="77777777" w:rsidTr="00D1415A">
        <w:tc>
          <w:tcPr>
            <w:tcW w:w="9639" w:type="dxa"/>
          </w:tcPr>
          <w:p w14:paraId="7CD997D1" w14:textId="77777777" w:rsidR="000F3181" w:rsidRPr="000F3181" w:rsidRDefault="000F3181" w:rsidP="001E4B73">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en-US"/>
              </w:rPr>
            </w:pPr>
            <w:proofErr w:type="spellStart"/>
            <w:r w:rsidRPr="000F3181">
              <w:rPr>
                <w:sz w:val="24"/>
                <w:szCs w:val="24"/>
                <w:lang w:val="en-US"/>
              </w:rPr>
              <w:t>Palei</w:t>
            </w:r>
            <w:proofErr w:type="spellEnd"/>
            <w:r w:rsidRPr="000F3181">
              <w:rPr>
                <w:sz w:val="24"/>
                <w:szCs w:val="24"/>
                <w:lang w:val="en-US"/>
              </w:rPr>
              <w:t xml:space="preserve"> AC, </w:t>
            </w:r>
            <w:proofErr w:type="spellStart"/>
            <w:r w:rsidRPr="000F3181">
              <w:rPr>
                <w:sz w:val="24"/>
                <w:szCs w:val="24"/>
                <w:lang w:val="en-US"/>
              </w:rPr>
              <w:t>Spradley</w:t>
            </w:r>
            <w:proofErr w:type="spellEnd"/>
            <w:r w:rsidRPr="000F3181">
              <w:rPr>
                <w:sz w:val="24"/>
                <w:szCs w:val="24"/>
                <w:lang w:val="en-US"/>
              </w:rPr>
              <w:t xml:space="preserve"> FT, Warrington JP, George EM, Granger JP. Pathophysiology of hypertension in pre-eclampsia: a lesson in integrative physiology. </w:t>
            </w:r>
            <w:proofErr w:type="spellStart"/>
            <w:r w:rsidRPr="000F3181">
              <w:rPr>
                <w:sz w:val="24"/>
                <w:szCs w:val="24"/>
                <w:lang w:val="en-US"/>
              </w:rPr>
              <w:t>Acta</w:t>
            </w:r>
            <w:r w:rsidRPr="000F3181">
              <w:rPr>
                <w:sz w:val="24"/>
                <w:szCs w:val="24"/>
              </w:rPr>
              <w:t>Physiol</w:t>
            </w:r>
            <w:proofErr w:type="spellEnd"/>
            <w:r w:rsidRPr="000F3181">
              <w:rPr>
                <w:sz w:val="24"/>
                <w:szCs w:val="24"/>
              </w:rPr>
              <w:t xml:space="preserve"> (</w:t>
            </w:r>
            <w:proofErr w:type="spellStart"/>
            <w:r w:rsidRPr="000F3181">
              <w:rPr>
                <w:sz w:val="24"/>
                <w:szCs w:val="24"/>
              </w:rPr>
              <w:t>Oxf</w:t>
            </w:r>
            <w:proofErr w:type="spellEnd"/>
            <w:r w:rsidRPr="000F3181">
              <w:rPr>
                <w:sz w:val="24"/>
                <w:szCs w:val="24"/>
              </w:rPr>
              <w:t>). 2013 Jul;208(3):224-33</w:t>
            </w:r>
          </w:p>
        </w:tc>
      </w:tr>
      <w:tr w:rsidR="00F6671E" w:rsidRPr="00B76598" w14:paraId="30F81A61" w14:textId="77777777" w:rsidTr="00D1415A">
        <w:tc>
          <w:tcPr>
            <w:tcW w:w="9639" w:type="dxa"/>
          </w:tcPr>
          <w:p w14:paraId="63B85094"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Pettit F, Brown MA. The management of pre-eclampsia: what we think we know. </w:t>
            </w:r>
            <w:proofErr w:type="spellStart"/>
            <w:r w:rsidRPr="006E4BFA">
              <w:rPr>
                <w:sz w:val="24"/>
                <w:szCs w:val="24"/>
                <w:lang w:val="en-US"/>
              </w:rPr>
              <w:t>Eur</w:t>
            </w:r>
            <w:proofErr w:type="spellEnd"/>
            <w:r w:rsidRPr="006E4BFA">
              <w:rPr>
                <w:sz w:val="24"/>
                <w:szCs w:val="24"/>
                <w:lang w:val="en-US"/>
              </w:rPr>
              <w:t xml:space="preserve"> J </w:t>
            </w:r>
            <w:proofErr w:type="spellStart"/>
            <w:r w:rsidRPr="006E4BFA">
              <w:rPr>
                <w:sz w:val="24"/>
                <w:szCs w:val="24"/>
                <w:lang w:val="en-US"/>
              </w:rPr>
              <w:t>Obstet</w:t>
            </w:r>
            <w:proofErr w:type="spellEnd"/>
            <w:r w:rsidRPr="006E4BFA">
              <w:rPr>
                <w:sz w:val="24"/>
                <w:szCs w:val="24"/>
                <w:lang w:val="en-US"/>
              </w:rPr>
              <w:t xml:space="preserve"> </w:t>
            </w:r>
            <w:proofErr w:type="spellStart"/>
            <w:r w:rsidRPr="006E4BFA">
              <w:rPr>
                <w:sz w:val="24"/>
                <w:szCs w:val="24"/>
                <w:lang w:val="en-US"/>
              </w:rPr>
              <w:t>GynecolReprod</w:t>
            </w:r>
            <w:proofErr w:type="spellEnd"/>
            <w:r w:rsidRPr="006E4BFA">
              <w:rPr>
                <w:sz w:val="24"/>
                <w:szCs w:val="24"/>
                <w:lang w:val="en-US"/>
              </w:rPr>
              <w:t xml:space="preserve"> Biol. 2012 Jan</w:t>
            </w:r>
            <w:proofErr w:type="gramStart"/>
            <w:r w:rsidRPr="006E4BFA">
              <w:rPr>
                <w:sz w:val="24"/>
                <w:szCs w:val="24"/>
                <w:lang w:val="en-US"/>
              </w:rPr>
              <w:t>;160</w:t>
            </w:r>
            <w:proofErr w:type="gramEnd"/>
            <w:r w:rsidRPr="006E4BFA">
              <w:rPr>
                <w:sz w:val="24"/>
                <w:szCs w:val="24"/>
                <w:lang w:val="en-US"/>
              </w:rPr>
              <w:t>(1):6-12.</w:t>
            </w:r>
          </w:p>
        </w:tc>
      </w:tr>
      <w:tr w:rsidR="00F6671E" w:rsidRPr="00B76598" w14:paraId="05DED288" w14:textId="77777777" w:rsidTr="00D1415A">
        <w:tc>
          <w:tcPr>
            <w:tcW w:w="9639" w:type="dxa"/>
          </w:tcPr>
          <w:p w14:paraId="3918C232"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Podymow</w:t>
            </w:r>
            <w:proofErr w:type="spellEnd"/>
            <w:r w:rsidRPr="006E4BFA">
              <w:rPr>
                <w:sz w:val="24"/>
                <w:szCs w:val="24"/>
                <w:lang w:val="en-US"/>
              </w:rPr>
              <w:t xml:space="preserve"> T., August P. Update on the Use of Antihypertensive Drugs in Pregnancy Hypertension. 2008</w:t>
            </w:r>
            <w:proofErr w:type="gramStart"/>
            <w:r w:rsidRPr="006E4BFA">
              <w:rPr>
                <w:sz w:val="24"/>
                <w:szCs w:val="24"/>
                <w:lang w:val="en-US"/>
              </w:rPr>
              <w:t>;51:960</w:t>
            </w:r>
            <w:proofErr w:type="gramEnd"/>
            <w:r w:rsidRPr="006E4BFA">
              <w:rPr>
                <w:sz w:val="24"/>
                <w:szCs w:val="24"/>
                <w:lang w:val="en-US"/>
              </w:rPr>
              <w:t xml:space="preserve">.) </w:t>
            </w:r>
          </w:p>
        </w:tc>
      </w:tr>
      <w:tr w:rsidR="00F6671E" w:rsidRPr="00B76598" w14:paraId="2A7E11E5" w14:textId="77777777" w:rsidTr="00D1415A">
        <w:tc>
          <w:tcPr>
            <w:tcW w:w="9639" w:type="dxa"/>
          </w:tcPr>
          <w:p w14:paraId="503F6121" w14:textId="77777777" w:rsidR="00F6671E" w:rsidRPr="006E4BFA" w:rsidRDefault="00F6671E" w:rsidP="001E4B73">
            <w:pPr>
              <w:pStyle w:val="af"/>
              <w:numPr>
                <w:ilvl w:val="0"/>
                <w:numId w:val="7"/>
              </w:numPr>
              <w:rPr>
                <w:sz w:val="24"/>
                <w:szCs w:val="24"/>
              </w:rPr>
            </w:pPr>
            <w:proofErr w:type="spellStart"/>
            <w:proofErr w:type="gramStart"/>
            <w:r w:rsidRPr="006E4BFA">
              <w:rPr>
                <w:sz w:val="24"/>
                <w:szCs w:val="24"/>
                <w:lang w:val="en-US"/>
              </w:rPr>
              <w:t>Pottecher</w:t>
            </w:r>
            <w:proofErr w:type="spellEnd"/>
            <w:r w:rsidRPr="006E4BFA">
              <w:rPr>
                <w:sz w:val="24"/>
                <w:szCs w:val="24"/>
                <w:lang w:val="en-US"/>
              </w:rPr>
              <w:t xml:space="preserve">  T</w:t>
            </w:r>
            <w:proofErr w:type="gramEnd"/>
            <w:r w:rsidRPr="006E4BFA">
              <w:rPr>
                <w:sz w:val="24"/>
                <w:szCs w:val="24"/>
                <w:lang w:val="en-US"/>
              </w:rPr>
              <w:t xml:space="preserve">. </w:t>
            </w:r>
            <w:proofErr w:type="spellStart"/>
            <w:r w:rsidRPr="006E4BFA">
              <w:rPr>
                <w:sz w:val="24"/>
                <w:szCs w:val="24"/>
                <w:lang w:val="en-US"/>
              </w:rPr>
              <w:t>SocieteFrancaised'Anesthesie</w:t>
            </w:r>
            <w:proofErr w:type="spellEnd"/>
            <w:r w:rsidRPr="006E4BFA">
              <w:rPr>
                <w:sz w:val="24"/>
                <w:szCs w:val="24"/>
                <w:lang w:val="en-US"/>
              </w:rPr>
              <w:t xml:space="preserve"> et de Reanimation; </w:t>
            </w:r>
            <w:proofErr w:type="spellStart"/>
            <w:r w:rsidRPr="006E4BFA">
              <w:rPr>
                <w:sz w:val="24"/>
                <w:szCs w:val="24"/>
                <w:lang w:val="en-US"/>
              </w:rPr>
              <w:t>SocieteFrancaise</w:t>
            </w:r>
            <w:proofErr w:type="spellEnd"/>
            <w:r w:rsidRPr="006E4BFA">
              <w:rPr>
                <w:sz w:val="24"/>
                <w:szCs w:val="24"/>
                <w:lang w:val="en-US"/>
              </w:rPr>
              <w:t xml:space="preserve"> de Medicine </w:t>
            </w:r>
            <w:proofErr w:type="spellStart"/>
            <w:r w:rsidRPr="006E4BFA">
              <w:rPr>
                <w:sz w:val="24"/>
                <w:szCs w:val="24"/>
                <w:lang w:val="en-US"/>
              </w:rPr>
              <w:t>Perinatale</w:t>
            </w:r>
            <w:proofErr w:type="spellEnd"/>
            <w:r w:rsidRPr="006E4BFA">
              <w:rPr>
                <w:sz w:val="24"/>
                <w:szCs w:val="24"/>
                <w:lang w:val="en-US"/>
              </w:rPr>
              <w:t xml:space="preserve">; </w:t>
            </w:r>
            <w:proofErr w:type="spellStart"/>
            <w:r w:rsidRPr="006E4BFA">
              <w:rPr>
                <w:sz w:val="24"/>
                <w:szCs w:val="24"/>
                <w:lang w:val="en-US"/>
              </w:rPr>
              <w:t>SocieteFrancaise</w:t>
            </w:r>
            <w:proofErr w:type="spellEnd"/>
            <w:r w:rsidRPr="006E4BFA">
              <w:rPr>
                <w:sz w:val="24"/>
                <w:szCs w:val="24"/>
                <w:lang w:val="en-US"/>
              </w:rPr>
              <w:t xml:space="preserve"> de </w:t>
            </w:r>
            <w:proofErr w:type="spellStart"/>
            <w:r w:rsidRPr="006E4BFA">
              <w:rPr>
                <w:sz w:val="24"/>
                <w:szCs w:val="24"/>
                <w:lang w:val="en-US"/>
              </w:rPr>
              <w:t>Pediatrie</w:t>
            </w:r>
            <w:proofErr w:type="spellEnd"/>
            <w:r w:rsidRPr="006E4BFA">
              <w:rPr>
                <w:sz w:val="24"/>
                <w:szCs w:val="24"/>
                <w:lang w:val="en-US"/>
              </w:rPr>
              <w:t xml:space="preserve">; College  National des </w:t>
            </w:r>
            <w:proofErr w:type="spellStart"/>
            <w:r w:rsidRPr="006E4BFA">
              <w:rPr>
                <w:sz w:val="24"/>
                <w:szCs w:val="24"/>
                <w:lang w:val="en-US"/>
              </w:rPr>
              <w:t>GynecologuesObstetriciensFrancais</w:t>
            </w:r>
            <w:proofErr w:type="spellEnd"/>
            <w:r w:rsidRPr="006E4BFA">
              <w:rPr>
                <w:sz w:val="24"/>
                <w:szCs w:val="24"/>
                <w:lang w:val="en-US"/>
              </w:rPr>
              <w:t xml:space="preserve">.  Resuscitation in severe forms of pre-eclampsia / J. Gynecol. Obstet. Biol. </w:t>
            </w:r>
            <w:proofErr w:type="spellStart"/>
            <w:r w:rsidRPr="006E4BFA">
              <w:rPr>
                <w:sz w:val="24"/>
                <w:szCs w:val="24"/>
                <w:lang w:val="en-US"/>
              </w:rPr>
              <w:t>Reprod</w:t>
            </w:r>
            <w:proofErr w:type="spellEnd"/>
            <w:r w:rsidRPr="006E4BFA">
              <w:rPr>
                <w:sz w:val="24"/>
                <w:szCs w:val="24"/>
                <w:lang w:val="en-US"/>
              </w:rPr>
              <w:t>. - 2001 A-№ 2 – Р.121-32.</w:t>
            </w:r>
          </w:p>
        </w:tc>
      </w:tr>
      <w:tr w:rsidR="00F6671E" w:rsidRPr="00B76598" w14:paraId="18C20C1A" w14:textId="77777777" w:rsidTr="00D1415A">
        <w:tc>
          <w:tcPr>
            <w:tcW w:w="9639" w:type="dxa"/>
          </w:tcPr>
          <w:p w14:paraId="41814F0A"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Publications Committee, Society for Maternal-Fetal Medicine, </w:t>
            </w:r>
            <w:proofErr w:type="spellStart"/>
            <w:r w:rsidRPr="006E4BFA">
              <w:rPr>
                <w:sz w:val="24"/>
                <w:szCs w:val="24"/>
                <w:lang w:val="en-US"/>
              </w:rPr>
              <w:t>Sibai</w:t>
            </w:r>
            <w:proofErr w:type="spellEnd"/>
            <w:r w:rsidRPr="006E4BFA">
              <w:rPr>
                <w:sz w:val="24"/>
                <w:szCs w:val="24"/>
                <w:lang w:val="en-US"/>
              </w:rPr>
              <w:t xml:space="preserve"> BM. Evaluation and management of severe preeclampsia before 34 weeks' gestation. Am J Obstet Gynecol. </w:t>
            </w:r>
            <w:r w:rsidRPr="006E4BFA">
              <w:rPr>
                <w:sz w:val="24"/>
                <w:szCs w:val="24"/>
              </w:rPr>
              <w:t>2011 Sep</w:t>
            </w:r>
            <w:proofErr w:type="gramStart"/>
            <w:r w:rsidRPr="006E4BFA">
              <w:rPr>
                <w:sz w:val="24"/>
                <w:szCs w:val="24"/>
              </w:rPr>
              <w:t>;205</w:t>
            </w:r>
            <w:proofErr w:type="gramEnd"/>
            <w:r w:rsidRPr="006E4BFA">
              <w:rPr>
                <w:sz w:val="24"/>
                <w:szCs w:val="24"/>
              </w:rPr>
              <w:t>(3):191-8.</w:t>
            </w:r>
          </w:p>
        </w:tc>
      </w:tr>
      <w:tr w:rsidR="00F6671E" w:rsidRPr="00B76598" w14:paraId="0D4C9B6E" w14:textId="77777777" w:rsidTr="00D1415A">
        <w:tc>
          <w:tcPr>
            <w:tcW w:w="9639" w:type="dxa"/>
          </w:tcPr>
          <w:p w14:paraId="6756F046"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Rath</w:t>
            </w:r>
            <w:proofErr w:type="spellEnd"/>
            <w:r w:rsidRPr="006E4BFA">
              <w:rPr>
                <w:sz w:val="24"/>
                <w:szCs w:val="24"/>
                <w:lang w:val="en-US"/>
              </w:rPr>
              <w:t xml:space="preserve"> W, Fischer T. The diagnosis and treatment of hypertensive disorders of pregnancy: new findings for antenatal and inpatient care. </w:t>
            </w:r>
            <w:proofErr w:type="spellStart"/>
            <w:r w:rsidRPr="006E4BFA">
              <w:rPr>
                <w:sz w:val="24"/>
                <w:szCs w:val="24"/>
                <w:lang w:val="en-US"/>
              </w:rPr>
              <w:t>DtschArztebl</w:t>
            </w:r>
            <w:proofErr w:type="spellEnd"/>
            <w:r w:rsidRPr="006E4BFA">
              <w:rPr>
                <w:sz w:val="24"/>
                <w:szCs w:val="24"/>
                <w:lang w:val="en-US"/>
              </w:rPr>
              <w:t xml:space="preserve"> Int. 2009 Nov</w:t>
            </w:r>
            <w:proofErr w:type="gramStart"/>
            <w:r w:rsidRPr="006E4BFA">
              <w:rPr>
                <w:sz w:val="24"/>
                <w:szCs w:val="24"/>
                <w:lang w:val="en-US"/>
              </w:rPr>
              <w:t>;106</w:t>
            </w:r>
            <w:proofErr w:type="gramEnd"/>
            <w:r w:rsidRPr="006E4BFA">
              <w:rPr>
                <w:sz w:val="24"/>
                <w:szCs w:val="24"/>
                <w:lang w:val="en-US"/>
              </w:rPr>
              <w:t xml:space="preserve">(45):733-8. </w:t>
            </w:r>
          </w:p>
        </w:tc>
      </w:tr>
      <w:tr w:rsidR="00F6671E" w:rsidRPr="00B76598" w14:paraId="6C40F7A3" w14:textId="77777777" w:rsidTr="00D1415A">
        <w:tc>
          <w:tcPr>
            <w:tcW w:w="9639" w:type="dxa"/>
          </w:tcPr>
          <w:p w14:paraId="4EF370F3" w14:textId="77777777" w:rsidR="00F6671E" w:rsidRPr="006E4BFA" w:rsidRDefault="00F6671E" w:rsidP="001E4B73">
            <w:pPr>
              <w:pStyle w:val="af"/>
              <w:numPr>
                <w:ilvl w:val="0"/>
                <w:numId w:val="7"/>
              </w:numPr>
              <w:rPr>
                <w:sz w:val="24"/>
                <w:szCs w:val="24"/>
                <w:lang w:val="en-US"/>
              </w:rPr>
            </w:pPr>
            <w:r w:rsidRPr="006E4BFA">
              <w:rPr>
                <w:sz w:val="24"/>
                <w:szCs w:val="24"/>
                <w:lang w:val="en-US"/>
              </w:rPr>
              <w:t>Report of the National High Blood Pressure Education Program Working Group on High Blood Pressure in Pregnancy  //Am. J. Obstet. Gynecol. – 2000 -Jul</w:t>
            </w:r>
            <w:proofErr w:type="gramStart"/>
            <w:r w:rsidRPr="006E4BFA">
              <w:rPr>
                <w:sz w:val="24"/>
                <w:szCs w:val="24"/>
                <w:lang w:val="en-US"/>
              </w:rPr>
              <w:t>;183</w:t>
            </w:r>
            <w:proofErr w:type="gramEnd"/>
            <w:r w:rsidRPr="006E4BFA">
              <w:rPr>
                <w:sz w:val="24"/>
                <w:szCs w:val="24"/>
                <w:lang w:val="en-US"/>
              </w:rPr>
              <w:t>(1) –Р. S1-S22.</w:t>
            </w:r>
          </w:p>
        </w:tc>
      </w:tr>
      <w:tr w:rsidR="00F6671E" w:rsidRPr="00B76598" w14:paraId="405DCF5D" w14:textId="77777777" w:rsidTr="00D1415A">
        <w:tc>
          <w:tcPr>
            <w:tcW w:w="9639" w:type="dxa"/>
          </w:tcPr>
          <w:p w14:paraId="13690E7F"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Roberts J.M., Pearson G.D., Cutler J.A., </w:t>
            </w:r>
            <w:proofErr w:type="spellStart"/>
            <w:r w:rsidRPr="006E4BFA">
              <w:rPr>
                <w:sz w:val="24"/>
                <w:szCs w:val="24"/>
                <w:lang w:val="en-US"/>
              </w:rPr>
              <w:t>Lindheimer</w:t>
            </w:r>
            <w:proofErr w:type="spellEnd"/>
            <w:r w:rsidRPr="006E4BFA">
              <w:rPr>
                <w:sz w:val="24"/>
                <w:szCs w:val="24"/>
                <w:lang w:val="en-US"/>
              </w:rPr>
              <w:t xml:space="preserve"> M.D. </w:t>
            </w:r>
            <w:proofErr w:type="gramStart"/>
            <w:r w:rsidRPr="006E4BFA">
              <w:rPr>
                <w:sz w:val="24"/>
                <w:szCs w:val="24"/>
                <w:lang w:val="en-US"/>
              </w:rPr>
              <w:t>National  Heart</w:t>
            </w:r>
            <w:proofErr w:type="gramEnd"/>
            <w:r w:rsidRPr="006E4BFA">
              <w:rPr>
                <w:sz w:val="24"/>
                <w:szCs w:val="24"/>
                <w:lang w:val="en-US"/>
              </w:rPr>
              <w:t xml:space="preserve"> Lung and Blood Institute. Summary of </w:t>
            </w:r>
            <w:proofErr w:type="gramStart"/>
            <w:r w:rsidRPr="006E4BFA">
              <w:rPr>
                <w:sz w:val="24"/>
                <w:szCs w:val="24"/>
                <w:lang w:val="en-US"/>
              </w:rPr>
              <w:t>the  NHLBI</w:t>
            </w:r>
            <w:proofErr w:type="gramEnd"/>
            <w:r w:rsidRPr="006E4BFA">
              <w:rPr>
                <w:sz w:val="24"/>
                <w:szCs w:val="24"/>
                <w:lang w:val="en-US"/>
              </w:rPr>
              <w:t xml:space="preserve"> Working Group on Research on Hypertension During Pregnancy// </w:t>
            </w:r>
            <w:proofErr w:type="spellStart"/>
            <w:r w:rsidRPr="006E4BFA">
              <w:rPr>
                <w:sz w:val="24"/>
                <w:szCs w:val="24"/>
                <w:lang w:val="en-US"/>
              </w:rPr>
              <w:t>Hypertens</w:t>
            </w:r>
            <w:proofErr w:type="spellEnd"/>
            <w:r w:rsidRPr="006E4BFA">
              <w:rPr>
                <w:sz w:val="24"/>
                <w:szCs w:val="24"/>
                <w:lang w:val="en-US"/>
              </w:rPr>
              <w:t xml:space="preserve">. Pregnancy – 2003 -22(2)-Р.109-27. </w:t>
            </w:r>
          </w:p>
        </w:tc>
      </w:tr>
      <w:tr w:rsidR="00F6671E" w:rsidRPr="00615C52" w14:paraId="2C21A16D" w14:textId="77777777" w:rsidTr="00D1415A">
        <w:tc>
          <w:tcPr>
            <w:tcW w:w="9639" w:type="dxa"/>
          </w:tcPr>
          <w:p w14:paraId="69E90996" w14:textId="77777777" w:rsidR="00F6671E" w:rsidRPr="006E4BFA" w:rsidRDefault="00F6671E" w:rsidP="001E4B73">
            <w:pPr>
              <w:pStyle w:val="af"/>
              <w:numPr>
                <w:ilvl w:val="0"/>
                <w:numId w:val="7"/>
              </w:numPr>
              <w:rPr>
                <w:sz w:val="24"/>
                <w:szCs w:val="24"/>
                <w:lang w:val="en-US"/>
              </w:rPr>
            </w:pPr>
            <w:r w:rsidRPr="006E4BFA">
              <w:rPr>
                <w:bCs/>
                <w:sz w:val="24"/>
                <w:szCs w:val="24"/>
                <w:lang w:val="en-US"/>
              </w:rPr>
              <w:t xml:space="preserve">Rosen’s emergency medicine: concepts and clinical practice/ edition J.A. Marx, R.S. </w:t>
            </w:r>
            <w:proofErr w:type="spellStart"/>
            <w:r w:rsidRPr="006E4BFA">
              <w:rPr>
                <w:bCs/>
                <w:sz w:val="24"/>
                <w:szCs w:val="24"/>
                <w:lang w:val="en-US"/>
              </w:rPr>
              <w:t>Hockberger</w:t>
            </w:r>
            <w:proofErr w:type="spellEnd"/>
            <w:r w:rsidRPr="006E4BFA">
              <w:rPr>
                <w:bCs/>
                <w:sz w:val="24"/>
                <w:szCs w:val="24"/>
                <w:lang w:val="en-US"/>
              </w:rPr>
              <w:t xml:space="preserve">, R.M. Walls, </w:t>
            </w:r>
            <w:proofErr w:type="spellStart"/>
            <w:r w:rsidRPr="006E4BFA">
              <w:rPr>
                <w:bCs/>
                <w:sz w:val="24"/>
                <w:szCs w:val="24"/>
                <w:lang w:val="en-US"/>
              </w:rPr>
              <w:t>J.G.Adams</w:t>
            </w:r>
            <w:proofErr w:type="spellEnd"/>
            <w:r w:rsidRPr="006E4BFA">
              <w:rPr>
                <w:bCs/>
                <w:sz w:val="24"/>
                <w:szCs w:val="24"/>
                <w:lang w:val="en-US"/>
              </w:rPr>
              <w:t xml:space="preserve"> et al.-7</w:t>
            </w:r>
            <w:r w:rsidRPr="006E4BFA">
              <w:rPr>
                <w:bCs/>
                <w:sz w:val="24"/>
                <w:szCs w:val="24"/>
                <w:vertAlign w:val="superscript"/>
                <w:lang w:val="en-US"/>
              </w:rPr>
              <w:t>th</w:t>
            </w:r>
            <w:r w:rsidRPr="006E4BFA">
              <w:rPr>
                <w:bCs/>
                <w:sz w:val="24"/>
                <w:szCs w:val="24"/>
                <w:lang w:val="en-US"/>
              </w:rPr>
              <w:t>-ed.-Mosby Elsevier Inc/-2010-2604 p.</w:t>
            </w:r>
          </w:p>
        </w:tc>
      </w:tr>
      <w:tr w:rsidR="00F6671E" w:rsidRPr="00615C52" w14:paraId="5F895DCD" w14:textId="77777777" w:rsidTr="00D1415A">
        <w:tc>
          <w:tcPr>
            <w:tcW w:w="9639" w:type="dxa"/>
          </w:tcPr>
          <w:p w14:paraId="213A9596"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Rozenberg</w:t>
            </w:r>
            <w:proofErr w:type="spellEnd"/>
            <w:r w:rsidRPr="006E4BFA">
              <w:rPr>
                <w:sz w:val="24"/>
                <w:szCs w:val="24"/>
                <w:lang w:val="en-US"/>
              </w:rPr>
              <w:t xml:space="preserve"> P. Magnesium </w:t>
            </w:r>
            <w:proofErr w:type="spellStart"/>
            <w:r w:rsidRPr="006E4BFA">
              <w:rPr>
                <w:sz w:val="24"/>
                <w:szCs w:val="24"/>
                <w:lang w:val="en-US"/>
              </w:rPr>
              <w:t>sulphate</w:t>
            </w:r>
            <w:proofErr w:type="spellEnd"/>
            <w:r w:rsidRPr="006E4BFA">
              <w:rPr>
                <w:sz w:val="24"/>
                <w:szCs w:val="24"/>
                <w:lang w:val="en-US"/>
              </w:rPr>
              <w:t xml:space="preserve"> prophylaxis in preeclampsia</w:t>
            </w:r>
            <w:proofErr w:type="gramStart"/>
            <w:r w:rsidRPr="006E4BFA">
              <w:rPr>
                <w:sz w:val="24"/>
                <w:szCs w:val="24"/>
                <w:lang w:val="en-US"/>
              </w:rPr>
              <w:t>./</w:t>
            </w:r>
            <w:proofErr w:type="gramEnd"/>
            <w:r w:rsidRPr="006E4BFA">
              <w:rPr>
                <w:sz w:val="24"/>
                <w:szCs w:val="24"/>
                <w:lang w:val="en-US"/>
              </w:rPr>
              <w:t xml:space="preserve">/ Gynecol. Obstet. </w:t>
            </w:r>
            <w:proofErr w:type="spellStart"/>
            <w:r w:rsidRPr="006E4BFA">
              <w:rPr>
                <w:sz w:val="24"/>
                <w:szCs w:val="24"/>
                <w:lang w:val="en-US"/>
              </w:rPr>
              <w:t>Fertil</w:t>
            </w:r>
            <w:proofErr w:type="spellEnd"/>
            <w:r w:rsidRPr="006E4BFA">
              <w:rPr>
                <w:sz w:val="24"/>
                <w:szCs w:val="24"/>
                <w:lang w:val="en-US"/>
              </w:rPr>
              <w:t>.- 2006 - Jan;34(1) –Р. 54-9.</w:t>
            </w:r>
          </w:p>
        </w:tc>
      </w:tr>
      <w:tr w:rsidR="00F6671E" w:rsidRPr="00B76598" w14:paraId="456E8BF2" w14:textId="77777777" w:rsidTr="00D1415A">
        <w:tc>
          <w:tcPr>
            <w:tcW w:w="9639" w:type="dxa"/>
          </w:tcPr>
          <w:p w14:paraId="33E07829"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Sibai</w:t>
            </w:r>
            <w:proofErr w:type="spellEnd"/>
            <w:r w:rsidRPr="006E4BFA">
              <w:rPr>
                <w:sz w:val="24"/>
                <w:szCs w:val="24"/>
                <w:lang w:val="en-US"/>
              </w:rPr>
              <w:t xml:space="preserve"> B.M.  Diagnosis, prevention, and management of eclampsia//Obstet. Gynecol. – 2005- Feb</w:t>
            </w:r>
            <w:proofErr w:type="gramStart"/>
            <w:r w:rsidRPr="006E4BFA">
              <w:rPr>
                <w:sz w:val="24"/>
                <w:szCs w:val="24"/>
                <w:lang w:val="en-US"/>
              </w:rPr>
              <w:t>;105</w:t>
            </w:r>
            <w:proofErr w:type="gramEnd"/>
            <w:r w:rsidRPr="006E4BFA">
              <w:rPr>
                <w:sz w:val="24"/>
                <w:szCs w:val="24"/>
                <w:lang w:val="en-US"/>
              </w:rPr>
              <w:t>(2) – Р. 402-10.</w:t>
            </w:r>
          </w:p>
        </w:tc>
      </w:tr>
      <w:tr w:rsidR="00F6671E" w:rsidRPr="00615C52" w14:paraId="199A223B" w14:textId="77777777" w:rsidTr="00D1415A">
        <w:tc>
          <w:tcPr>
            <w:tcW w:w="9639" w:type="dxa"/>
          </w:tcPr>
          <w:p w14:paraId="3CFB8E98" w14:textId="77777777" w:rsidR="00F6671E" w:rsidRPr="006E4BFA" w:rsidRDefault="00F6671E" w:rsidP="001E4B73">
            <w:pPr>
              <w:pStyle w:val="af"/>
              <w:numPr>
                <w:ilvl w:val="0"/>
                <w:numId w:val="7"/>
              </w:numPr>
              <w:rPr>
                <w:sz w:val="24"/>
                <w:szCs w:val="24"/>
                <w:lang w:val="en-US"/>
              </w:rPr>
            </w:pPr>
            <w:r w:rsidRPr="006E4BFA">
              <w:rPr>
                <w:sz w:val="24"/>
                <w:szCs w:val="24"/>
                <w:lang w:val="en-US"/>
              </w:rPr>
              <w:t xml:space="preserve">Simon J., Gray A., </w:t>
            </w:r>
            <w:proofErr w:type="spellStart"/>
            <w:r w:rsidRPr="006E4BFA">
              <w:rPr>
                <w:sz w:val="24"/>
                <w:szCs w:val="24"/>
                <w:lang w:val="en-US"/>
              </w:rPr>
              <w:t>Duley</w:t>
            </w:r>
            <w:proofErr w:type="spellEnd"/>
            <w:r w:rsidRPr="006E4BFA">
              <w:rPr>
                <w:sz w:val="24"/>
                <w:szCs w:val="24"/>
                <w:lang w:val="en-US"/>
              </w:rPr>
              <w:t xml:space="preserve"> L. Magpie Trial Collaborative Group.  Cost-effectiveness of prophylactic magnesium </w:t>
            </w:r>
            <w:proofErr w:type="spellStart"/>
            <w:r w:rsidRPr="006E4BFA">
              <w:rPr>
                <w:sz w:val="24"/>
                <w:szCs w:val="24"/>
                <w:lang w:val="en-US"/>
              </w:rPr>
              <w:t>sulphate</w:t>
            </w:r>
            <w:proofErr w:type="spellEnd"/>
            <w:r w:rsidRPr="006E4BFA">
              <w:rPr>
                <w:sz w:val="24"/>
                <w:szCs w:val="24"/>
                <w:lang w:val="en-US"/>
              </w:rPr>
              <w:t xml:space="preserve"> for 9996 women with pre-eclampsia from 33 countries: economic evaluation of the Magpie Trial. //BJOG. - 2006 - Feb</w:t>
            </w:r>
            <w:proofErr w:type="gramStart"/>
            <w:r w:rsidRPr="006E4BFA">
              <w:rPr>
                <w:sz w:val="24"/>
                <w:szCs w:val="24"/>
                <w:lang w:val="en-US"/>
              </w:rPr>
              <w:t>;113</w:t>
            </w:r>
            <w:proofErr w:type="gramEnd"/>
            <w:r w:rsidRPr="006E4BFA">
              <w:rPr>
                <w:sz w:val="24"/>
                <w:szCs w:val="24"/>
                <w:lang w:val="en-US"/>
              </w:rPr>
              <w:t>(2) –Р.144-51.</w:t>
            </w:r>
          </w:p>
        </w:tc>
      </w:tr>
      <w:tr w:rsidR="000F3181" w:rsidRPr="00B76598" w14:paraId="6949DD0B" w14:textId="77777777" w:rsidTr="00D1415A">
        <w:tc>
          <w:tcPr>
            <w:tcW w:w="9639" w:type="dxa"/>
          </w:tcPr>
          <w:p w14:paraId="491FF013" w14:textId="77777777" w:rsidR="000F3181" w:rsidRPr="000F3181" w:rsidRDefault="000F3181" w:rsidP="001E4B73">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en-US"/>
              </w:rPr>
            </w:pPr>
            <w:proofErr w:type="spellStart"/>
            <w:r w:rsidRPr="000F3181">
              <w:rPr>
                <w:sz w:val="24"/>
                <w:szCs w:val="24"/>
                <w:lang w:val="en-US"/>
              </w:rPr>
              <w:t>Szczepaniak-Chicheł</w:t>
            </w:r>
            <w:proofErr w:type="spellEnd"/>
            <w:r w:rsidRPr="000F3181">
              <w:rPr>
                <w:sz w:val="24"/>
                <w:szCs w:val="24"/>
                <w:lang w:val="en-US"/>
              </w:rPr>
              <w:t xml:space="preserve"> L, </w:t>
            </w:r>
            <w:proofErr w:type="spellStart"/>
            <w:r w:rsidRPr="000F3181">
              <w:rPr>
                <w:sz w:val="24"/>
                <w:szCs w:val="24"/>
                <w:lang w:val="en-US"/>
              </w:rPr>
              <w:t>Tykarski</w:t>
            </w:r>
            <w:proofErr w:type="spellEnd"/>
            <w:r w:rsidRPr="000F3181">
              <w:rPr>
                <w:sz w:val="24"/>
                <w:szCs w:val="24"/>
                <w:lang w:val="en-US"/>
              </w:rPr>
              <w:t xml:space="preserve"> A. Treatment of arterial hypertension in pregnancy in relation to current guidelines of the Polish Society of Arterial </w:t>
            </w:r>
            <w:r>
              <w:rPr>
                <w:sz w:val="24"/>
                <w:szCs w:val="24"/>
                <w:lang w:val="en-US"/>
              </w:rPr>
              <w:t>Hypertension from 2011</w:t>
            </w:r>
            <w:r w:rsidRPr="000F3181">
              <w:rPr>
                <w:sz w:val="24"/>
                <w:szCs w:val="24"/>
                <w:lang w:val="en-US"/>
              </w:rPr>
              <w:t xml:space="preserve">. </w:t>
            </w:r>
            <w:proofErr w:type="spellStart"/>
            <w:r w:rsidRPr="000F3181">
              <w:rPr>
                <w:sz w:val="24"/>
                <w:szCs w:val="24"/>
                <w:lang w:val="en-US"/>
              </w:rPr>
              <w:t>Ginekol</w:t>
            </w:r>
            <w:proofErr w:type="spellEnd"/>
            <w:r w:rsidRPr="000F3181">
              <w:rPr>
                <w:sz w:val="24"/>
                <w:szCs w:val="24"/>
                <w:lang w:val="en-US"/>
              </w:rPr>
              <w:t xml:space="preserve"> Pol. 2012 Oct;83(10):778-83</w:t>
            </w:r>
          </w:p>
        </w:tc>
      </w:tr>
      <w:tr w:rsidR="00F6671E" w:rsidRPr="00B76598" w14:paraId="32186A5D" w14:textId="77777777" w:rsidTr="00D1415A">
        <w:tc>
          <w:tcPr>
            <w:tcW w:w="9639" w:type="dxa"/>
          </w:tcPr>
          <w:p w14:paraId="51B1EE86" w14:textId="77777777" w:rsidR="00F6671E" w:rsidRPr="006E4BFA" w:rsidRDefault="00F6671E" w:rsidP="001E4B73">
            <w:pPr>
              <w:pStyle w:val="af"/>
              <w:numPr>
                <w:ilvl w:val="0"/>
                <w:numId w:val="7"/>
              </w:numPr>
              <w:rPr>
                <w:sz w:val="24"/>
                <w:szCs w:val="24"/>
                <w:lang w:val="en-US"/>
              </w:rPr>
            </w:pPr>
            <w:r w:rsidRPr="006E4BFA">
              <w:rPr>
                <w:sz w:val="24"/>
                <w:szCs w:val="24"/>
                <w:lang w:val="en-US"/>
              </w:rPr>
              <w:t>Textbook of critical care- 6</w:t>
            </w:r>
            <w:r w:rsidRPr="006E4BFA">
              <w:rPr>
                <w:bCs/>
                <w:sz w:val="24"/>
                <w:szCs w:val="24"/>
                <w:vertAlign w:val="superscript"/>
                <w:lang w:val="en-US"/>
              </w:rPr>
              <w:t>th</w:t>
            </w:r>
            <w:r w:rsidRPr="006E4BFA">
              <w:rPr>
                <w:bCs/>
                <w:sz w:val="24"/>
                <w:szCs w:val="24"/>
                <w:lang w:val="en-US"/>
              </w:rPr>
              <w:t>-ed./J-L. Vincent [et al.]-Elsevier Saunders.- 2011-1475 p.</w:t>
            </w:r>
          </w:p>
        </w:tc>
      </w:tr>
      <w:tr w:rsidR="00F6671E" w:rsidRPr="00615C52" w14:paraId="5EE0EDC5" w14:textId="77777777" w:rsidTr="00D1415A">
        <w:tc>
          <w:tcPr>
            <w:tcW w:w="9639" w:type="dxa"/>
          </w:tcPr>
          <w:p w14:paraId="6DB549E6" w14:textId="77777777" w:rsidR="00F6671E" w:rsidRPr="006E4BFA" w:rsidRDefault="00F6671E" w:rsidP="001E4B73">
            <w:pPr>
              <w:pStyle w:val="af"/>
              <w:numPr>
                <w:ilvl w:val="0"/>
                <w:numId w:val="7"/>
              </w:numPr>
              <w:rPr>
                <w:sz w:val="24"/>
                <w:szCs w:val="24"/>
                <w:lang w:val="en-US"/>
              </w:rPr>
            </w:pPr>
            <w:proofErr w:type="spellStart"/>
            <w:r w:rsidRPr="006B0641">
              <w:rPr>
                <w:sz w:val="24"/>
                <w:szCs w:val="24"/>
                <w:lang w:val="en-US"/>
              </w:rPr>
              <w:t>Tuffnell</w:t>
            </w:r>
            <w:proofErr w:type="spellEnd"/>
            <w:r w:rsidRPr="006B0641">
              <w:rPr>
                <w:sz w:val="24"/>
                <w:szCs w:val="24"/>
                <w:lang w:val="en-US"/>
              </w:rPr>
              <w:t xml:space="preserve"> D.J., </w:t>
            </w:r>
            <w:proofErr w:type="spellStart"/>
            <w:r w:rsidRPr="006B0641">
              <w:rPr>
                <w:sz w:val="24"/>
                <w:szCs w:val="24"/>
                <w:lang w:val="en-US"/>
              </w:rPr>
              <w:t>Shennan</w:t>
            </w:r>
            <w:proofErr w:type="spellEnd"/>
            <w:r w:rsidRPr="006B0641">
              <w:rPr>
                <w:sz w:val="24"/>
                <w:szCs w:val="24"/>
                <w:lang w:val="en-US"/>
              </w:rPr>
              <w:t xml:space="preserve"> A.H., Waugh J.J., Walker J.J. The management of severe pre-eclampsia/eclampsia. London (UK): Royal College of Obstetricians and </w:t>
            </w:r>
            <w:proofErr w:type="spellStart"/>
            <w:r w:rsidRPr="006B0641">
              <w:rPr>
                <w:sz w:val="24"/>
                <w:szCs w:val="24"/>
                <w:lang w:val="en-US"/>
              </w:rPr>
              <w:t>Gynaecologists</w:t>
            </w:r>
            <w:proofErr w:type="spellEnd"/>
            <w:r w:rsidRPr="006B0641">
              <w:rPr>
                <w:sz w:val="24"/>
                <w:szCs w:val="24"/>
                <w:lang w:val="en-US"/>
              </w:rPr>
              <w:t>; 2006 Mar. 11 p. (Guideline; no. 10(A)).</w:t>
            </w:r>
          </w:p>
        </w:tc>
      </w:tr>
      <w:tr w:rsidR="00F6671E" w:rsidRPr="00B76598" w14:paraId="26D460EF" w14:textId="77777777" w:rsidTr="00D1415A">
        <w:tc>
          <w:tcPr>
            <w:tcW w:w="9639" w:type="dxa"/>
          </w:tcPr>
          <w:p w14:paraId="760E8A16"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Tukur</w:t>
            </w:r>
            <w:proofErr w:type="spellEnd"/>
            <w:r w:rsidRPr="006E4BFA">
              <w:rPr>
                <w:sz w:val="24"/>
                <w:szCs w:val="24"/>
                <w:lang w:val="en-US"/>
              </w:rPr>
              <w:t xml:space="preserve"> J. The use of magnesium </w:t>
            </w:r>
            <w:proofErr w:type="spellStart"/>
            <w:r w:rsidRPr="006E4BFA">
              <w:rPr>
                <w:sz w:val="24"/>
                <w:szCs w:val="24"/>
                <w:lang w:val="en-US"/>
              </w:rPr>
              <w:t>sulphate</w:t>
            </w:r>
            <w:proofErr w:type="spellEnd"/>
            <w:r w:rsidRPr="006E4BFA">
              <w:rPr>
                <w:sz w:val="24"/>
                <w:szCs w:val="24"/>
                <w:lang w:val="en-US"/>
              </w:rPr>
              <w:t xml:space="preserve"> for the treatment of severe pre-eclampsia and eclampsia. Ann </w:t>
            </w:r>
            <w:proofErr w:type="spellStart"/>
            <w:r w:rsidRPr="006E4BFA">
              <w:rPr>
                <w:sz w:val="24"/>
                <w:szCs w:val="24"/>
                <w:lang w:val="en-US"/>
              </w:rPr>
              <w:t>Afr</w:t>
            </w:r>
            <w:proofErr w:type="spellEnd"/>
            <w:r w:rsidRPr="006E4BFA">
              <w:rPr>
                <w:sz w:val="24"/>
                <w:szCs w:val="24"/>
                <w:lang w:val="en-US"/>
              </w:rPr>
              <w:t xml:space="preserve"> Med. 2009 Apr-Jun;8(2)</w:t>
            </w:r>
            <w:proofErr w:type="gramStart"/>
            <w:r w:rsidRPr="006E4BFA">
              <w:rPr>
                <w:sz w:val="24"/>
                <w:szCs w:val="24"/>
                <w:lang w:val="en-US"/>
              </w:rPr>
              <w:t>:76</w:t>
            </w:r>
            <w:proofErr w:type="gramEnd"/>
            <w:r w:rsidRPr="006E4BFA">
              <w:rPr>
                <w:sz w:val="24"/>
                <w:szCs w:val="24"/>
                <w:lang w:val="en-US"/>
              </w:rPr>
              <w:t xml:space="preserve">-80. </w:t>
            </w:r>
          </w:p>
        </w:tc>
      </w:tr>
      <w:tr w:rsidR="00F6671E" w:rsidRPr="00B76598" w14:paraId="1A9E853A" w14:textId="77777777" w:rsidTr="00D1415A">
        <w:tc>
          <w:tcPr>
            <w:tcW w:w="9639" w:type="dxa"/>
          </w:tcPr>
          <w:p w14:paraId="3C977CE1"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Uzan</w:t>
            </w:r>
            <w:proofErr w:type="spellEnd"/>
            <w:r w:rsidRPr="006E4BFA">
              <w:rPr>
                <w:sz w:val="24"/>
                <w:szCs w:val="24"/>
                <w:lang w:val="en-US"/>
              </w:rPr>
              <w:t xml:space="preserve"> J, </w:t>
            </w:r>
            <w:proofErr w:type="spellStart"/>
            <w:r w:rsidRPr="006E4BFA">
              <w:rPr>
                <w:sz w:val="24"/>
                <w:szCs w:val="24"/>
                <w:lang w:val="en-US"/>
              </w:rPr>
              <w:t>Carbonnel</w:t>
            </w:r>
            <w:proofErr w:type="spellEnd"/>
            <w:r w:rsidRPr="006E4BFA">
              <w:rPr>
                <w:sz w:val="24"/>
                <w:szCs w:val="24"/>
                <w:lang w:val="en-US"/>
              </w:rPr>
              <w:t xml:space="preserve"> M, </w:t>
            </w:r>
            <w:proofErr w:type="spellStart"/>
            <w:r w:rsidRPr="006E4BFA">
              <w:rPr>
                <w:sz w:val="24"/>
                <w:szCs w:val="24"/>
                <w:lang w:val="en-US"/>
              </w:rPr>
              <w:t>Piconne</w:t>
            </w:r>
            <w:proofErr w:type="spellEnd"/>
            <w:r w:rsidRPr="006E4BFA">
              <w:rPr>
                <w:sz w:val="24"/>
                <w:szCs w:val="24"/>
                <w:lang w:val="en-US"/>
              </w:rPr>
              <w:t xml:space="preserve"> O, </w:t>
            </w:r>
            <w:proofErr w:type="spellStart"/>
            <w:r w:rsidRPr="006E4BFA">
              <w:rPr>
                <w:sz w:val="24"/>
                <w:szCs w:val="24"/>
                <w:lang w:val="en-US"/>
              </w:rPr>
              <w:t>Asmar</w:t>
            </w:r>
            <w:proofErr w:type="spellEnd"/>
            <w:r w:rsidRPr="006E4BFA">
              <w:rPr>
                <w:sz w:val="24"/>
                <w:szCs w:val="24"/>
                <w:lang w:val="en-US"/>
              </w:rPr>
              <w:t xml:space="preserve"> R, </w:t>
            </w:r>
            <w:proofErr w:type="spellStart"/>
            <w:r w:rsidRPr="006E4BFA">
              <w:rPr>
                <w:sz w:val="24"/>
                <w:szCs w:val="24"/>
                <w:lang w:val="en-US"/>
              </w:rPr>
              <w:t>Ayoubi</w:t>
            </w:r>
            <w:proofErr w:type="spellEnd"/>
            <w:r w:rsidRPr="006E4BFA">
              <w:rPr>
                <w:sz w:val="24"/>
                <w:szCs w:val="24"/>
                <w:lang w:val="en-US"/>
              </w:rPr>
              <w:t xml:space="preserve"> JM. Pre-eclampsia: pathophysiology, diagnosis, and management. </w:t>
            </w:r>
            <w:proofErr w:type="spellStart"/>
            <w:r w:rsidRPr="006E4BFA">
              <w:rPr>
                <w:sz w:val="24"/>
                <w:szCs w:val="24"/>
                <w:lang w:val="en-US"/>
              </w:rPr>
              <w:t>Vasc</w:t>
            </w:r>
            <w:proofErr w:type="spellEnd"/>
            <w:r w:rsidRPr="006E4BFA">
              <w:rPr>
                <w:sz w:val="24"/>
                <w:szCs w:val="24"/>
                <w:lang w:val="en-US"/>
              </w:rPr>
              <w:t xml:space="preserve"> Health Risk </w:t>
            </w:r>
            <w:proofErr w:type="spellStart"/>
            <w:r w:rsidRPr="006E4BFA">
              <w:rPr>
                <w:sz w:val="24"/>
                <w:szCs w:val="24"/>
                <w:lang w:val="en-US"/>
              </w:rPr>
              <w:t>Manag</w:t>
            </w:r>
            <w:proofErr w:type="spellEnd"/>
            <w:r w:rsidRPr="006E4BFA">
              <w:rPr>
                <w:sz w:val="24"/>
                <w:szCs w:val="24"/>
                <w:lang w:val="en-US"/>
              </w:rPr>
              <w:t>.</w:t>
            </w:r>
            <w:r w:rsidRPr="006E4BFA">
              <w:rPr>
                <w:sz w:val="24"/>
                <w:szCs w:val="24"/>
              </w:rPr>
              <w:t xml:space="preserve"> 2011;7:467-74.</w:t>
            </w:r>
          </w:p>
        </w:tc>
      </w:tr>
      <w:tr w:rsidR="00F6671E" w:rsidRPr="00B76598" w14:paraId="4CBC1B9C" w14:textId="77777777" w:rsidTr="00D1415A">
        <w:tc>
          <w:tcPr>
            <w:tcW w:w="9639" w:type="dxa"/>
          </w:tcPr>
          <w:p w14:paraId="4E69D278" w14:textId="77777777" w:rsidR="00F6671E" w:rsidRPr="006E4BFA" w:rsidRDefault="00F6671E" w:rsidP="001E4B73">
            <w:pPr>
              <w:pStyle w:val="af"/>
              <w:numPr>
                <w:ilvl w:val="0"/>
                <w:numId w:val="7"/>
              </w:numPr>
              <w:rPr>
                <w:sz w:val="24"/>
                <w:szCs w:val="24"/>
                <w:lang w:val="en-US"/>
              </w:rPr>
            </w:pPr>
            <w:proofErr w:type="spellStart"/>
            <w:r w:rsidRPr="006E4BFA">
              <w:rPr>
                <w:sz w:val="24"/>
                <w:szCs w:val="24"/>
                <w:lang w:val="en-US"/>
              </w:rPr>
              <w:t>Woudstra</w:t>
            </w:r>
            <w:proofErr w:type="spellEnd"/>
            <w:r w:rsidRPr="006E4BFA">
              <w:rPr>
                <w:sz w:val="24"/>
                <w:szCs w:val="24"/>
                <w:lang w:val="en-US"/>
              </w:rPr>
              <w:t xml:space="preserve"> DM, Chandra S, </w:t>
            </w:r>
            <w:proofErr w:type="spellStart"/>
            <w:r w:rsidRPr="006E4BFA">
              <w:rPr>
                <w:sz w:val="24"/>
                <w:szCs w:val="24"/>
                <w:lang w:val="en-US"/>
              </w:rPr>
              <w:t>Hofmeyr</w:t>
            </w:r>
            <w:proofErr w:type="spellEnd"/>
            <w:r w:rsidRPr="006E4BFA">
              <w:rPr>
                <w:sz w:val="24"/>
                <w:szCs w:val="24"/>
                <w:lang w:val="en-US"/>
              </w:rPr>
              <w:t xml:space="preserve"> GJ, </w:t>
            </w:r>
            <w:proofErr w:type="spellStart"/>
            <w:r w:rsidRPr="006E4BFA">
              <w:rPr>
                <w:sz w:val="24"/>
                <w:szCs w:val="24"/>
                <w:lang w:val="en-US"/>
              </w:rPr>
              <w:t>Dowswell</w:t>
            </w:r>
            <w:proofErr w:type="spellEnd"/>
            <w:r w:rsidRPr="006E4BFA">
              <w:rPr>
                <w:sz w:val="24"/>
                <w:szCs w:val="24"/>
                <w:lang w:val="en-US"/>
              </w:rPr>
              <w:t xml:space="preserve"> T. Corticosteroids for HELLP (hemolysis, elevated liver enzymes, low platelets) syndrome in pregnancy. Cochrane Database </w:t>
            </w:r>
            <w:proofErr w:type="spellStart"/>
            <w:r w:rsidRPr="006E4BFA">
              <w:rPr>
                <w:sz w:val="24"/>
                <w:szCs w:val="24"/>
                <w:lang w:val="en-US"/>
              </w:rPr>
              <w:t>Syst</w:t>
            </w:r>
            <w:proofErr w:type="spellEnd"/>
            <w:r w:rsidRPr="006E4BFA">
              <w:rPr>
                <w:sz w:val="24"/>
                <w:szCs w:val="24"/>
                <w:lang w:val="en-US"/>
              </w:rPr>
              <w:t xml:space="preserve"> Rev. 2010 Sep 8;(9)</w:t>
            </w:r>
            <w:proofErr w:type="gramStart"/>
            <w:r w:rsidRPr="006E4BFA">
              <w:rPr>
                <w:sz w:val="24"/>
                <w:szCs w:val="24"/>
                <w:lang w:val="en-US"/>
              </w:rPr>
              <w:t>:CD008148</w:t>
            </w:r>
            <w:proofErr w:type="gramEnd"/>
            <w:r w:rsidRPr="006E4BFA">
              <w:rPr>
                <w:sz w:val="24"/>
                <w:szCs w:val="24"/>
                <w:lang w:val="en-US"/>
              </w:rPr>
              <w:t>.</w:t>
            </w:r>
          </w:p>
        </w:tc>
      </w:tr>
      <w:tr w:rsidR="006E4BFA" w:rsidRPr="00B76598" w14:paraId="1F88159B" w14:textId="77777777" w:rsidTr="00D1415A">
        <w:tc>
          <w:tcPr>
            <w:tcW w:w="9639" w:type="dxa"/>
          </w:tcPr>
          <w:p w14:paraId="677C1D97" w14:textId="77777777" w:rsidR="006E4BFA" w:rsidRPr="006E4BFA" w:rsidRDefault="006E4BFA" w:rsidP="001E4B73">
            <w:pPr>
              <w:pStyle w:val="af"/>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en-US"/>
              </w:rPr>
            </w:pPr>
            <w:r w:rsidRPr="006E4BFA">
              <w:rPr>
                <w:sz w:val="24"/>
                <w:szCs w:val="24"/>
                <w:lang w:val="en-US"/>
              </w:rPr>
              <w:t>WHO Recommendations for Prevention and Treatment of Pre-Eclampsia and Eclampsia. Geneva: World Health Organization; 2011.</w:t>
            </w:r>
          </w:p>
        </w:tc>
      </w:tr>
    </w:tbl>
    <w:p w14:paraId="42B1966D" w14:textId="77777777" w:rsidR="00F6671E" w:rsidRPr="00B76598" w:rsidRDefault="00F6671E" w:rsidP="00F6671E">
      <w:pPr>
        <w:spacing w:line="360" w:lineRule="auto"/>
        <w:ind w:firstLine="454"/>
        <w:rPr>
          <w:sz w:val="24"/>
          <w:szCs w:val="24"/>
          <w:lang w:val="en-US"/>
        </w:rPr>
      </w:pPr>
    </w:p>
    <w:p w14:paraId="31E4B980" w14:textId="77777777" w:rsidR="00F6671E" w:rsidRPr="006E4BFA" w:rsidRDefault="00F6671E" w:rsidP="00F6671E">
      <w:pPr>
        <w:spacing w:line="360" w:lineRule="auto"/>
        <w:ind w:firstLine="454"/>
        <w:rPr>
          <w:sz w:val="24"/>
          <w:szCs w:val="24"/>
          <w:lang w:val="en-US"/>
        </w:rPr>
      </w:pPr>
    </w:p>
    <w:p w14:paraId="2EAD3E8A" w14:textId="77777777" w:rsidR="00F6671E" w:rsidRPr="006E4BFA" w:rsidRDefault="00F6671E" w:rsidP="00F6671E">
      <w:pPr>
        <w:spacing w:line="360" w:lineRule="auto"/>
        <w:ind w:firstLine="454"/>
        <w:rPr>
          <w:sz w:val="24"/>
          <w:szCs w:val="24"/>
          <w:lang w:val="en-US"/>
        </w:rPr>
      </w:pPr>
    </w:p>
    <w:p w14:paraId="47450235" w14:textId="77777777" w:rsidR="00866788" w:rsidRPr="006E4BFA" w:rsidRDefault="00866788" w:rsidP="009B1EE4">
      <w:pPr>
        <w:widowControl w:val="0"/>
        <w:spacing w:line="360" w:lineRule="auto"/>
        <w:ind w:firstLine="454"/>
        <w:jc w:val="center"/>
        <w:rPr>
          <w:sz w:val="24"/>
          <w:szCs w:val="24"/>
          <w:lang w:val="en-US"/>
        </w:rPr>
      </w:pPr>
    </w:p>
    <w:p w14:paraId="3D728F6F" w14:textId="77777777" w:rsidR="00866788" w:rsidRPr="006E4BFA" w:rsidRDefault="00866788" w:rsidP="009B1EE4">
      <w:pPr>
        <w:widowControl w:val="0"/>
        <w:spacing w:line="360" w:lineRule="auto"/>
        <w:ind w:firstLine="454"/>
        <w:jc w:val="center"/>
        <w:rPr>
          <w:sz w:val="24"/>
          <w:szCs w:val="24"/>
          <w:lang w:val="en-US"/>
        </w:rPr>
      </w:pPr>
    </w:p>
    <w:p w14:paraId="6EF5698B" w14:textId="77777777" w:rsidR="00866788" w:rsidRPr="006E4BFA" w:rsidRDefault="00866788" w:rsidP="009B1EE4">
      <w:pPr>
        <w:widowControl w:val="0"/>
        <w:spacing w:line="360" w:lineRule="auto"/>
        <w:ind w:firstLine="454"/>
        <w:jc w:val="center"/>
        <w:rPr>
          <w:sz w:val="24"/>
          <w:szCs w:val="24"/>
          <w:lang w:val="en-US"/>
        </w:rPr>
      </w:pPr>
    </w:p>
    <w:p w14:paraId="57DED9A1" w14:textId="77777777" w:rsidR="00DF299E" w:rsidRPr="006E4BFA" w:rsidRDefault="00DF299E" w:rsidP="009B1EE4">
      <w:pPr>
        <w:spacing w:line="360" w:lineRule="auto"/>
        <w:ind w:firstLine="454"/>
        <w:rPr>
          <w:lang w:val="en-US"/>
        </w:rPr>
      </w:pPr>
    </w:p>
    <w:sectPr w:rsidR="00DF299E" w:rsidRPr="006E4BFA" w:rsidSect="001709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omic Sans MS">
    <w:panose1 w:val="030F0702030302020204"/>
    <w:charset w:val="00"/>
    <w:family w:val="auto"/>
    <w:pitch w:val="variable"/>
    <w:sig w:usb0="00000287" w:usb1="00000000" w:usb2="00000000" w:usb3="00000000" w:csb0="0000009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PragmaticaC">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43875"/>
    <w:multiLevelType w:val="multilevel"/>
    <w:tmpl w:val="3F02B446"/>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nsid w:val="10FA7479"/>
    <w:multiLevelType w:val="hybridMultilevel"/>
    <w:tmpl w:val="87649BFE"/>
    <w:lvl w:ilvl="0" w:tplc="4FC800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853454"/>
    <w:multiLevelType w:val="hybridMultilevel"/>
    <w:tmpl w:val="56268B4C"/>
    <w:lvl w:ilvl="0" w:tplc="4FC800D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228A4759"/>
    <w:multiLevelType w:val="hybridMultilevel"/>
    <w:tmpl w:val="927E5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EE37C1"/>
    <w:multiLevelType w:val="hybridMultilevel"/>
    <w:tmpl w:val="F1A4B9F6"/>
    <w:lvl w:ilvl="0" w:tplc="4FC800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07160F3"/>
    <w:multiLevelType w:val="hybridMultilevel"/>
    <w:tmpl w:val="89065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F06837"/>
    <w:multiLevelType w:val="multilevel"/>
    <w:tmpl w:val="8722BC48"/>
    <w:styleLink w:val="2"/>
    <w:lvl w:ilvl="0">
      <w:start w:val="1"/>
      <w:numFmt w:val="decimal"/>
      <w:suff w:val="nothing"/>
      <w:lvlText w:val="%1."/>
      <w:lvlJc w:val="left"/>
      <w:pPr>
        <w:ind w:left="57" w:hanging="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7FC751C5"/>
    <w:multiLevelType w:val="hybridMultilevel"/>
    <w:tmpl w:val="E1D64E44"/>
    <w:lvl w:ilvl="0" w:tplc="4FC800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7"/>
  </w:num>
  <w:num w:numId="5">
    <w:abstractNumId w:val="1"/>
  </w:num>
  <w:num w:numId="6">
    <w:abstractNumId w:val="4"/>
  </w:num>
  <w:num w:numId="7">
    <w:abstractNumId w:val="5"/>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66788"/>
    <w:rsid w:val="0000229A"/>
    <w:rsid w:val="00003B4D"/>
    <w:rsid w:val="0000606F"/>
    <w:rsid w:val="0001117E"/>
    <w:rsid w:val="00011F76"/>
    <w:rsid w:val="00012FB4"/>
    <w:rsid w:val="0002254D"/>
    <w:rsid w:val="00023B48"/>
    <w:rsid w:val="00025F24"/>
    <w:rsid w:val="000330A2"/>
    <w:rsid w:val="00034666"/>
    <w:rsid w:val="000400C7"/>
    <w:rsid w:val="00042421"/>
    <w:rsid w:val="0006410B"/>
    <w:rsid w:val="00064AA8"/>
    <w:rsid w:val="000728AA"/>
    <w:rsid w:val="00077F2A"/>
    <w:rsid w:val="000809F2"/>
    <w:rsid w:val="00081314"/>
    <w:rsid w:val="0008262F"/>
    <w:rsid w:val="000A36AF"/>
    <w:rsid w:val="000A4941"/>
    <w:rsid w:val="000B111D"/>
    <w:rsid w:val="000B47CB"/>
    <w:rsid w:val="000B625F"/>
    <w:rsid w:val="000C14F7"/>
    <w:rsid w:val="000C550E"/>
    <w:rsid w:val="000D106D"/>
    <w:rsid w:val="000D41B5"/>
    <w:rsid w:val="000E10F0"/>
    <w:rsid w:val="000E25C1"/>
    <w:rsid w:val="000E389C"/>
    <w:rsid w:val="000F1AD0"/>
    <w:rsid w:val="000F3181"/>
    <w:rsid w:val="000F3896"/>
    <w:rsid w:val="0010177F"/>
    <w:rsid w:val="00112667"/>
    <w:rsid w:val="00114407"/>
    <w:rsid w:val="001213B9"/>
    <w:rsid w:val="00122781"/>
    <w:rsid w:val="00124E4A"/>
    <w:rsid w:val="00143630"/>
    <w:rsid w:val="00145F6E"/>
    <w:rsid w:val="00146C33"/>
    <w:rsid w:val="001516E8"/>
    <w:rsid w:val="00156147"/>
    <w:rsid w:val="00170994"/>
    <w:rsid w:val="00173EB9"/>
    <w:rsid w:val="00175035"/>
    <w:rsid w:val="00182C84"/>
    <w:rsid w:val="00193829"/>
    <w:rsid w:val="001940CF"/>
    <w:rsid w:val="001A6806"/>
    <w:rsid w:val="001C5934"/>
    <w:rsid w:val="001D08D3"/>
    <w:rsid w:val="001D7548"/>
    <w:rsid w:val="001E4B73"/>
    <w:rsid w:val="001E604A"/>
    <w:rsid w:val="001E7365"/>
    <w:rsid w:val="001F0235"/>
    <w:rsid w:val="001F5D37"/>
    <w:rsid w:val="002044E3"/>
    <w:rsid w:val="00205725"/>
    <w:rsid w:val="00205F3D"/>
    <w:rsid w:val="00215A3F"/>
    <w:rsid w:val="002218D4"/>
    <w:rsid w:val="0023531A"/>
    <w:rsid w:val="002361AA"/>
    <w:rsid w:val="00251864"/>
    <w:rsid w:val="002564E4"/>
    <w:rsid w:val="00257469"/>
    <w:rsid w:val="00260058"/>
    <w:rsid w:val="00273D62"/>
    <w:rsid w:val="002819C0"/>
    <w:rsid w:val="00287F21"/>
    <w:rsid w:val="00290CFC"/>
    <w:rsid w:val="002B1611"/>
    <w:rsid w:val="002C0CE8"/>
    <w:rsid w:val="002D6899"/>
    <w:rsid w:val="002D69EE"/>
    <w:rsid w:val="002E1196"/>
    <w:rsid w:val="002E5A4A"/>
    <w:rsid w:val="002E6D8A"/>
    <w:rsid w:val="002E71C9"/>
    <w:rsid w:val="002F0E03"/>
    <w:rsid w:val="002F77ED"/>
    <w:rsid w:val="00300C98"/>
    <w:rsid w:val="0030472F"/>
    <w:rsid w:val="00311D7E"/>
    <w:rsid w:val="00313C75"/>
    <w:rsid w:val="00314971"/>
    <w:rsid w:val="00324E08"/>
    <w:rsid w:val="00325661"/>
    <w:rsid w:val="00326335"/>
    <w:rsid w:val="003342C6"/>
    <w:rsid w:val="00337A4B"/>
    <w:rsid w:val="00354FB7"/>
    <w:rsid w:val="00364385"/>
    <w:rsid w:val="0036733A"/>
    <w:rsid w:val="00367BB0"/>
    <w:rsid w:val="00383448"/>
    <w:rsid w:val="003A2AF8"/>
    <w:rsid w:val="003A501E"/>
    <w:rsid w:val="003B7BE7"/>
    <w:rsid w:val="003C11C3"/>
    <w:rsid w:val="003C60B9"/>
    <w:rsid w:val="003D205D"/>
    <w:rsid w:val="003D43F0"/>
    <w:rsid w:val="003E10CE"/>
    <w:rsid w:val="003E4D8C"/>
    <w:rsid w:val="003E6F45"/>
    <w:rsid w:val="003F0F9F"/>
    <w:rsid w:val="004145EA"/>
    <w:rsid w:val="004149F3"/>
    <w:rsid w:val="0042091F"/>
    <w:rsid w:val="004220A2"/>
    <w:rsid w:val="00427491"/>
    <w:rsid w:val="004318CC"/>
    <w:rsid w:val="0043549E"/>
    <w:rsid w:val="00440E72"/>
    <w:rsid w:val="004476EE"/>
    <w:rsid w:val="0045019A"/>
    <w:rsid w:val="00455463"/>
    <w:rsid w:val="004649C4"/>
    <w:rsid w:val="004651CD"/>
    <w:rsid w:val="00475A29"/>
    <w:rsid w:val="004917C1"/>
    <w:rsid w:val="00495B67"/>
    <w:rsid w:val="004960AD"/>
    <w:rsid w:val="004A3EC6"/>
    <w:rsid w:val="004B330C"/>
    <w:rsid w:val="004B3A4F"/>
    <w:rsid w:val="004B3A7C"/>
    <w:rsid w:val="004B5DC4"/>
    <w:rsid w:val="004C0242"/>
    <w:rsid w:val="004C5AAD"/>
    <w:rsid w:val="004D25C7"/>
    <w:rsid w:val="005004A3"/>
    <w:rsid w:val="00504BC4"/>
    <w:rsid w:val="00505AF0"/>
    <w:rsid w:val="00513F35"/>
    <w:rsid w:val="00516344"/>
    <w:rsid w:val="005236DC"/>
    <w:rsid w:val="00530D8E"/>
    <w:rsid w:val="00531939"/>
    <w:rsid w:val="005372D2"/>
    <w:rsid w:val="00543B50"/>
    <w:rsid w:val="00551E74"/>
    <w:rsid w:val="0055398F"/>
    <w:rsid w:val="00553FDF"/>
    <w:rsid w:val="00567B7E"/>
    <w:rsid w:val="00576ABD"/>
    <w:rsid w:val="00585B1D"/>
    <w:rsid w:val="00595280"/>
    <w:rsid w:val="005C008A"/>
    <w:rsid w:val="005C0A2F"/>
    <w:rsid w:val="005C5167"/>
    <w:rsid w:val="005C7DA7"/>
    <w:rsid w:val="005D355F"/>
    <w:rsid w:val="005D7C3B"/>
    <w:rsid w:val="005D7F43"/>
    <w:rsid w:val="005E2A21"/>
    <w:rsid w:val="005F0CC2"/>
    <w:rsid w:val="005F510D"/>
    <w:rsid w:val="006117C8"/>
    <w:rsid w:val="00615C52"/>
    <w:rsid w:val="00617B91"/>
    <w:rsid w:val="00622780"/>
    <w:rsid w:val="00633960"/>
    <w:rsid w:val="00633DDD"/>
    <w:rsid w:val="006454EA"/>
    <w:rsid w:val="00654098"/>
    <w:rsid w:val="00656811"/>
    <w:rsid w:val="00657CAD"/>
    <w:rsid w:val="0066214C"/>
    <w:rsid w:val="006626FC"/>
    <w:rsid w:val="00664E7C"/>
    <w:rsid w:val="00666EEF"/>
    <w:rsid w:val="006771D2"/>
    <w:rsid w:val="006803E3"/>
    <w:rsid w:val="00683A12"/>
    <w:rsid w:val="006842FA"/>
    <w:rsid w:val="00695552"/>
    <w:rsid w:val="006A18D7"/>
    <w:rsid w:val="006B05A7"/>
    <w:rsid w:val="006B05DE"/>
    <w:rsid w:val="006B0641"/>
    <w:rsid w:val="006B3856"/>
    <w:rsid w:val="006C2A98"/>
    <w:rsid w:val="006D6DA3"/>
    <w:rsid w:val="006E4BFA"/>
    <w:rsid w:val="006E7AB4"/>
    <w:rsid w:val="006F519A"/>
    <w:rsid w:val="0070063B"/>
    <w:rsid w:val="00700754"/>
    <w:rsid w:val="00702712"/>
    <w:rsid w:val="00722EC2"/>
    <w:rsid w:val="007238EC"/>
    <w:rsid w:val="0072666C"/>
    <w:rsid w:val="0073310E"/>
    <w:rsid w:val="0073567E"/>
    <w:rsid w:val="00740036"/>
    <w:rsid w:val="00740C0A"/>
    <w:rsid w:val="00751EC4"/>
    <w:rsid w:val="00763B4F"/>
    <w:rsid w:val="0076422A"/>
    <w:rsid w:val="00771E81"/>
    <w:rsid w:val="00787BDF"/>
    <w:rsid w:val="0079462F"/>
    <w:rsid w:val="00796F0C"/>
    <w:rsid w:val="007A2ECF"/>
    <w:rsid w:val="007A4B6A"/>
    <w:rsid w:val="007A788D"/>
    <w:rsid w:val="007B5CDA"/>
    <w:rsid w:val="007C0FEF"/>
    <w:rsid w:val="007C237A"/>
    <w:rsid w:val="007C2565"/>
    <w:rsid w:val="007C27D9"/>
    <w:rsid w:val="007D3C77"/>
    <w:rsid w:val="007D46A3"/>
    <w:rsid w:val="007E058E"/>
    <w:rsid w:val="007E09DD"/>
    <w:rsid w:val="007F1F9B"/>
    <w:rsid w:val="00805A8C"/>
    <w:rsid w:val="00806059"/>
    <w:rsid w:val="00806E99"/>
    <w:rsid w:val="00816209"/>
    <w:rsid w:val="00822145"/>
    <w:rsid w:val="00822D96"/>
    <w:rsid w:val="00823D62"/>
    <w:rsid w:val="00824E2A"/>
    <w:rsid w:val="00841023"/>
    <w:rsid w:val="00850A11"/>
    <w:rsid w:val="00851649"/>
    <w:rsid w:val="00860271"/>
    <w:rsid w:val="00860820"/>
    <w:rsid w:val="00860B27"/>
    <w:rsid w:val="0086195D"/>
    <w:rsid w:val="00866788"/>
    <w:rsid w:val="00867C81"/>
    <w:rsid w:val="00875AA9"/>
    <w:rsid w:val="00881614"/>
    <w:rsid w:val="00881772"/>
    <w:rsid w:val="00881ABC"/>
    <w:rsid w:val="00886DD6"/>
    <w:rsid w:val="008A0C91"/>
    <w:rsid w:val="008A54E7"/>
    <w:rsid w:val="008B0BD3"/>
    <w:rsid w:val="008B1416"/>
    <w:rsid w:val="008E0775"/>
    <w:rsid w:val="008E0CA1"/>
    <w:rsid w:val="008E74C8"/>
    <w:rsid w:val="008F05C4"/>
    <w:rsid w:val="008F3128"/>
    <w:rsid w:val="008F628A"/>
    <w:rsid w:val="0090196A"/>
    <w:rsid w:val="00906AFB"/>
    <w:rsid w:val="00915633"/>
    <w:rsid w:val="0092185A"/>
    <w:rsid w:val="0094126F"/>
    <w:rsid w:val="00941D69"/>
    <w:rsid w:val="00946367"/>
    <w:rsid w:val="00950734"/>
    <w:rsid w:val="009510A3"/>
    <w:rsid w:val="00952B9B"/>
    <w:rsid w:val="00954600"/>
    <w:rsid w:val="0096441F"/>
    <w:rsid w:val="009650B5"/>
    <w:rsid w:val="00965143"/>
    <w:rsid w:val="00965709"/>
    <w:rsid w:val="0096736A"/>
    <w:rsid w:val="0096758D"/>
    <w:rsid w:val="0097466A"/>
    <w:rsid w:val="0097676F"/>
    <w:rsid w:val="00990F9B"/>
    <w:rsid w:val="00995558"/>
    <w:rsid w:val="009A0E6B"/>
    <w:rsid w:val="009A25A0"/>
    <w:rsid w:val="009A6D22"/>
    <w:rsid w:val="009A7FE6"/>
    <w:rsid w:val="009B1EE4"/>
    <w:rsid w:val="009C1840"/>
    <w:rsid w:val="009C254D"/>
    <w:rsid w:val="009C2E3B"/>
    <w:rsid w:val="009C34C6"/>
    <w:rsid w:val="009D65DF"/>
    <w:rsid w:val="009E1815"/>
    <w:rsid w:val="009E3ED0"/>
    <w:rsid w:val="009E65F2"/>
    <w:rsid w:val="009E7842"/>
    <w:rsid w:val="009F2547"/>
    <w:rsid w:val="00A014CD"/>
    <w:rsid w:val="00A12A6C"/>
    <w:rsid w:val="00A13657"/>
    <w:rsid w:val="00A223F8"/>
    <w:rsid w:val="00A25452"/>
    <w:rsid w:val="00A30AB1"/>
    <w:rsid w:val="00A3612A"/>
    <w:rsid w:val="00A429BA"/>
    <w:rsid w:val="00A4387C"/>
    <w:rsid w:val="00A4540D"/>
    <w:rsid w:val="00A53BEC"/>
    <w:rsid w:val="00A56F9B"/>
    <w:rsid w:val="00A80E67"/>
    <w:rsid w:val="00A86554"/>
    <w:rsid w:val="00A86C8E"/>
    <w:rsid w:val="00A91DEB"/>
    <w:rsid w:val="00A92C69"/>
    <w:rsid w:val="00A97040"/>
    <w:rsid w:val="00AB1146"/>
    <w:rsid w:val="00AC47B5"/>
    <w:rsid w:val="00AC4D28"/>
    <w:rsid w:val="00AD00FE"/>
    <w:rsid w:val="00AD2802"/>
    <w:rsid w:val="00AE1A9F"/>
    <w:rsid w:val="00AE22A1"/>
    <w:rsid w:val="00AF555E"/>
    <w:rsid w:val="00AF6882"/>
    <w:rsid w:val="00B001A5"/>
    <w:rsid w:val="00B1267F"/>
    <w:rsid w:val="00B13375"/>
    <w:rsid w:val="00B301BC"/>
    <w:rsid w:val="00B37F26"/>
    <w:rsid w:val="00B42A18"/>
    <w:rsid w:val="00B51A38"/>
    <w:rsid w:val="00B5299C"/>
    <w:rsid w:val="00B579FC"/>
    <w:rsid w:val="00B66CC3"/>
    <w:rsid w:val="00B724E1"/>
    <w:rsid w:val="00B749B2"/>
    <w:rsid w:val="00B74DFC"/>
    <w:rsid w:val="00B808B2"/>
    <w:rsid w:val="00B848F9"/>
    <w:rsid w:val="00B87E79"/>
    <w:rsid w:val="00BA020D"/>
    <w:rsid w:val="00BA0FA2"/>
    <w:rsid w:val="00BA6DB7"/>
    <w:rsid w:val="00BB1915"/>
    <w:rsid w:val="00BB4C5B"/>
    <w:rsid w:val="00BB4CEC"/>
    <w:rsid w:val="00BB6188"/>
    <w:rsid w:val="00BC38E0"/>
    <w:rsid w:val="00BC69D3"/>
    <w:rsid w:val="00BD5D9F"/>
    <w:rsid w:val="00BF53D4"/>
    <w:rsid w:val="00BF76B5"/>
    <w:rsid w:val="00C111F8"/>
    <w:rsid w:val="00C12220"/>
    <w:rsid w:val="00C32E11"/>
    <w:rsid w:val="00C33543"/>
    <w:rsid w:val="00C35891"/>
    <w:rsid w:val="00C4087C"/>
    <w:rsid w:val="00C42D11"/>
    <w:rsid w:val="00C513B4"/>
    <w:rsid w:val="00C56294"/>
    <w:rsid w:val="00C5697A"/>
    <w:rsid w:val="00C6135A"/>
    <w:rsid w:val="00C73A8A"/>
    <w:rsid w:val="00C7473E"/>
    <w:rsid w:val="00C76216"/>
    <w:rsid w:val="00C94233"/>
    <w:rsid w:val="00CA1952"/>
    <w:rsid w:val="00CA5D39"/>
    <w:rsid w:val="00CD4A91"/>
    <w:rsid w:val="00CF0362"/>
    <w:rsid w:val="00CF1D41"/>
    <w:rsid w:val="00D00EF3"/>
    <w:rsid w:val="00D01E94"/>
    <w:rsid w:val="00D1415A"/>
    <w:rsid w:val="00D2328D"/>
    <w:rsid w:val="00D32E27"/>
    <w:rsid w:val="00D4065C"/>
    <w:rsid w:val="00D423C6"/>
    <w:rsid w:val="00D54D1E"/>
    <w:rsid w:val="00D61EF0"/>
    <w:rsid w:val="00D874E5"/>
    <w:rsid w:val="00D953FB"/>
    <w:rsid w:val="00DB36AF"/>
    <w:rsid w:val="00DB7AB2"/>
    <w:rsid w:val="00DC6756"/>
    <w:rsid w:val="00DF0552"/>
    <w:rsid w:val="00DF0D83"/>
    <w:rsid w:val="00DF299E"/>
    <w:rsid w:val="00E104B6"/>
    <w:rsid w:val="00E212BA"/>
    <w:rsid w:val="00E311A7"/>
    <w:rsid w:val="00E50587"/>
    <w:rsid w:val="00E5214A"/>
    <w:rsid w:val="00E62931"/>
    <w:rsid w:val="00E64812"/>
    <w:rsid w:val="00E677C0"/>
    <w:rsid w:val="00E72112"/>
    <w:rsid w:val="00E759A5"/>
    <w:rsid w:val="00E829CD"/>
    <w:rsid w:val="00E839C9"/>
    <w:rsid w:val="00E90AD1"/>
    <w:rsid w:val="00E94CDD"/>
    <w:rsid w:val="00EA0049"/>
    <w:rsid w:val="00EA7A0B"/>
    <w:rsid w:val="00EA7FC5"/>
    <w:rsid w:val="00EB131D"/>
    <w:rsid w:val="00EB163C"/>
    <w:rsid w:val="00EB1A43"/>
    <w:rsid w:val="00EB4BE6"/>
    <w:rsid w:val="00EC7B64"/>
    <w:rsid w:val="00ED1C30"/>
    <w:rsid w:val="00ED2717"/>
    <w:rsid w:val="00ED3CEA"/>
    <w:rsid w:val="00ED7052"/>
    <w:rsid w:val="00EE2B16"/>
    <w:rsid w:val="00EE41CD"/>
    <w:rsid w:val="00EF14F2"/>
    <w:rsid w:val="00EF21D3"/>
    <w:rsid w:val="00EF5CB2"/>
    <w:rsid w:val="00EF66CD"/>
    <w:rsid w:val="00F06EBE"/>
    <w:rsid w:val="00F12FF9"/>
    <w:rsid w:val="00F36ADA"/>
    <w:rsid w:val="00F36BD4"/>
    <w:rsid w:val="00F46D93"/>
    <w:rsid w:val="00F64285"/>
    <w:rsid w:val="00F6671E"/>
    <w:rsid w:val="00F66892"/>
    <w:rsid w:val="00F74479"/>
    <w:rsid w:val="00F76716"/>
    <w:rsid w:val="00F814CA"/>
    <w:rsid w:val="00F83E78"/>
    <w:rsid w:val="00F8404A"/>
    <w:rsid w:val="00F86AA6"/>
    <w:rsid w:val="00F9652B"/>
    <w:rsid w:val="00FA1E56"/>
    <w:rsid w:val="00FA4ADD"/>
    <w:rsid w:val="00FB395A"/>
    <w:rsid w:val="00FD481D"/>
    <w:rsid w:val="00FD531F"/>
    <w:rsid w:val="00FD6AD4"/>
    <w:rsid w:val="00FD779A"/>
    <w:rsid w:val="00FE10D8"/>
    <w:rsid w:val="00FE5E6F"/>
    <w:rsid w:val="00FF294F"/>
    <w:rsid w:val="00FF5BDF"/>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169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788"/>
    <w:pPr>
      <w:spacing w:after="0" w:line="240" w:lineRule="auto"/>
    </w:pPr>
    <w:rPr>
      <w:rFonts w:eastAsia="Times New Roman" w:cs="Times New Roman"/>
      <w:szCs w:val="28"/>
      <w:lang w:eastAsia="ru-RU"/>
    </w:rPr>
  </w:style>
  <w:style w:type="paragraph" w:styleId="1">
    <w:name w:val="heading 1"/>
    <w:basedOn w:val="a"/>
    <w:next w:val="a"/>
    <w:link w:val="10"/>
    <w:qFormat/>
    <w:rsid w:val="00866788"/>
    <w:pPr>
      <w:keepNext/>
      <w:spacing w:before="240" w:after="60"/>
      <w:outlineLvl w:val="0"/>
    </w:pPr>
    <w:rPr>
      <w:rFonts w:ascii="Arial" w:hAnsi="Arial"/>
      <w:b/>
      <w:bCs/>
      <w:kern w:val="32"/>
      <w:sz w:val="32"/>
      <w:szCs w:val="32"/>
    </w:rPr>
  </w:style>
  <w:style w:type="paragraph" w:styleId="20">
    <w:name w:val="heading 2"/>
    <w:basedOn w:val="a"/>
    <w:link w:val="21"/>
    <w:qFormat/>
    <w:rsid w:val="00866788"/>
    <w:pPr>
      <w:spacing w:before="100" w:beforeAutospacing="1" w:after="100" w:afterAutospacing="1"/>
      <w:outlineLvl w:val="1"/>
    </w:pPr>
    <w:rPr>
      <w:b/>
      <w:bCs/>
      <w:color w:val="000000"/>
      <w:sz w:val="36"/>
      <w:szCs w:val="36"/>
    </w:rPr>
  </w:style>
  <w:style w:type="paragraph" w:styleId="3">
    <w:name w:val="heading 3"/>
    <w:basedOn w:val="a"/>
    <w:next w:val="a"/>
    <w:link w:val="30"/>
    <w:qFormat/>
    <w:rsid w:val="00866788"/>
    <w:pPr>
      <w:keepNext/>
      <w:spacing w:before="240" w:after="60"/>
      <w:outlineLvl w:val="2"/>
    </w:pPr>
    <w:rPr>
      <w:rFonts w:ascii="Cambria" w:hAnsi="Cambria"/>
      <w:b/>
      <w:bCs/>
      <w:sz w:val="26"/>
      <w:szCs w:val="26"/>
    </w:rPr>
  </w:style>
  <w:style w:type="paragraph" w:styleId="4">
    <w:name w:val="heading 4"/>
    <w:basedOn w:val="a"/>
    <w:next w:val="a"/>
    <w:link w:val="40"/>
    <w:qFormat/>
    <w:rsid w:val="00866788"/>
    <w:pPr>
      <w:keepNext/>
      <w:spacing w:before="240" w:after="60"/>
      <w:outlineLvl w:val="3"/>
    </w:pPr>
    <w:rPr>
      <w:b/>
      <w:bCs/>
    </w:rPr>
  </w:style>
  <w:style w:type="paragraph" w:styleId="7">
    <w:name w:val="heading 7"/>
    <w:basedOn w:val="a"/>
    <w:next w:val="a"/>
    <w:link w:val="70"/>
    <w:uiPriority w:val="9"/>
    <w:qFormat/>
    <w:rsid w:val="00866788"/>
    <w:pPr>
      <w:spacing w:before="240" w:after="60"/>
      <w:outlineLvl w:val="6"/>
    </w:pPr>
    <w:rPr>
      <w:sz w:val="24"/>
      <w:szCs w:val="24"/>
    </w:rPr>
  </w:style>
  <w:style w:type="paragraph" w:styleId="8">
    <w:name w:val="heading 8"/>
    <w:basedOn w:val="a"/>
    <w:next w:val="a"/>
    <w:link w:val="80"/>
    <w:qFormat/>
    <w:rsid w:val="00866788"/>
    <w:pPr>
      <w:spacing w:before="240" w:after="60"/>
      <w:jc w:val="both"/>
      <w:outlineLvl w:val="7"/>
    </w:pPr>
    <w:rPr>
      <w:i/>
      <w:iCs/>
      <w:snapToGrid w:val="0"/>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2">
    <w:name w:val="Стиль2"/>
    <w:rsid w:val="00505AF0"/>
    <w:pPr>
      <w:numPr>
        <w:numId w:val="1"/>
      </w:numPr>
    </w:pPr>
  </w:style>
  <w:style w:type="character" w:customStyle="1" w:styleId="10">
    <w:name w:val="Заголовок 1 Знак"/>
    <w:basedOn w:val="a0"/>
    <w:link w:val="1"/>
    <w:rsid w:val="00866788"/>
    <w:rPr>
      <w:rFonts w:ascii="Arial" w:eastAsia="Times New Roman" w:hAnsi="Arial" w:cs="Times New Roman"/>
      <w:b/>
      <w:bCs/>
      <w:kern w:val="32"/>
      <w:sz w:val="32"/>
      <w:szCs w:val="32"/>
    </w:rPr>
  </w:style>
  <w:style w:type="character" w:customStyle="1" w:styleId="21">
    <w:name w:val="Заголовок 2 Знак"/>
    <w:basedOn w:val="a0"/>
    <w:link w:val="20"/>
    <w:rsid w:val="00866788"/>
    <w:rPr>
      <w:rFonts w:eastAsia="Times New Roman" w:cs="Times New Roman"/>
      <w:b/>
      <w:bCs/>
      <w:color w:val="000000"/>
      <w:sz w:val="36"/>
      <w:szCs w:val="36"/>
    </w:rPr>
  </w:style>
  <w:style w:type="character" w:customStyle="1" w:styleId="30">
    <w:name w:val="Заголовок 3 Знак"/>
    <w:basedOn w:val="a0"/>
    <w:link w:val="3"/>
    <w:rsid w:val="00866788"/>
    <w:rPr>
      <w:rFonts w:ascii="Cambria" w:eastAsia="Times New Roman" w:hAnsi="Cambria" w:cs="Times New Roman"/>
      <w:b/>
      <w:bCs/>
      <w:sz w:val="26"/>
      <w:szCs w:val="26"/>
    </w:rPr>
  </w:style>
  <w:style w:type="character" w:customStyle="1" w:styleId="40">
    <w:name w:val="Заголовок 4 Знак"/>
    <w:basedOn w:val="a0"/>
    <w:link w:val="4"/>
    <w:rsid w:val="00866788"/>
    <w:rPr>
      <w:rFonts w:eastAsia="Times New Roman" w:cs="Times New Roman"/>
      <w:b/>
      <w:bCs/>
      <w:szCs w:val="28"/>
    </w:rPr>
  </w:style>
  <w:style w:type="character" w:customStyle="1" w:styleId="70">
    <w:name w:val="Заголовок 7 Знак"/>
    <w:basedOn w:val="a0"/>
    <w:link w:val="7"/>
    <w:uiPriority w:val="9"/>
    <w:rsid w:val="00866788"/>
    <w:rPr>
      <w:rFonts w:eastAsia="Times New Roman" w:cs="Times New Roman"/>
      <w:sz w:val="24"/>
      <w:szCs w:val="24"/>
    </w:rPr>
  </w:style>
  <w:style w:type="character" w:customStyle="1" w:styleId="80">
    <w:name w:val="Заголовок 8 Знак"/>
    <w:basedOn w:val="a0"/>
    <w:link w:val="8"/>
    <w:rsid w:val="00866788"/>
    <w:rPr>
      <w:rFonts w:eastAsia="Times New Roman" w:cs="Times New Roman"/>
      <w:i/>
      <w:iCs/>
      <w:snapToGrid w:val="0"/>
      <w:color w:val="000000"/>
      <w:sz w:val="24"/>
      <w:szCs w:val="24"/>
      <w:lang w:eastAsia="ru-RU"/>
    </w:rPr>
  </w:style>
  <w:style w:type="paragraph" w:styleId="a3">
    <w:name w:val="header"/>
    <w:basedOn w:val="a"/>
    <w:link w:val="a4"/>
    <w:rsid w:val="00866788"/>
    <w:pPr>
      <w:tabs>
        <w:tab w:val="center" w:pos="4677"/>
        <w:tab w:val="right" w:pos="9355"/>
      </w:tabs>
    </w:pPr>
  </w:style>
  <w:style w:type="character" w:customStyle="1" w:styleId="a4">
    <w:name w:val="Верхний колонтитул Знак"/>
    <w:basedOn w:val="a0"/>
    <w:link w:val="a3"/>
    <w:rsid w:val="00866788"/>
    <w:rPr>
      <w:rFonts w:eastAsia="Times New Roman" w:cs="Times New Roman"/>
      <w:szCs w:val="28"/>
    </w:rPr>
  </w:style>
  <w:style w:type="character" w:styleId="a5">
    <w:name w:val="page number"/>
    <w:basedOn w:val="a0"/>
    <w:rsid w:val="00866788"/>
  </w:style>
  <w:style w:type="table" w:styleId="a6">
    <w:name w:val="Table Grid"/>
    <w:basedOn w:val="a1"/>
    <w:rsid w:val="0086678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866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866788"/>
    <w:rPr>
      <w:rFonts w:ascii="Courier New" w:eastAsia="Times New Roman" w:hAnsi="Courier New" w:cs="Times New Roman"/>
      <w:sz w:val="20"/>
      <w:szCs w:val="20"/>
    </w:rPr>
  </w:style>
  <w:style w:type="character" w:styleId="a7">
    <w:name w:val="Strong"/>
    <w:uiPriority w:val="22"/>
    <w:qFormat/>
    <w:rsid w:val="00866788"/>
    <w:rPr>
      <w:b/>
      <w:bCs/>
    </w:rPr>
  </w:style>
  <w:style w:type="character" w:styleId="a8">
    <w:name w:val="Emphasis"/>
    <w:qFormat/>
    <w:rsid w:val="00866788"/>
    <w:rPr>
      <w:i/>
      <w:iCs/>
    </w:rPr>
  </w:style>
  <w:style w:type="paragraph" w:styleId="a9">
    <w:name w:val="Normal (Web)"/>
    <w:basedOn w:val="a"/>
    <w:uiPriority w:val="99"/>
    <w:rsid w:val="00866788"/>
    <w:pPr>
      <w:spacing w:before="100" w:beforeAutospacing="1" w:after="100" w:afterAutospacing="1"/>
    </w:pPr>
    <w:rPr>
      <w:color w:val="000000"/>
      <w:sz w:val="24"/>
      <w:szCs w:val="24"/>
    </w:rPr>
  </w:style>
  <w:style w:type="character" w:customStyle="1" w:styleId="textbold">
    <w:name w:val="textbold"/>
    <w:basedOn w:val="a0"/>
    <w:rsid w:val="00866788"/>
  </w:style>
  <w:style w:type="character" w:customStyle="1" w:styleId="ptdocpublication">
    <w:name w:val="ptdocpublication"/>
    <w:basedOn w:val="a0"/>
    <w:rsid w:val="00866788"/>
  </w:style>
  <w:style w:type="character" w:customStyle="1" w:styleId="ptdocissue">
    <w:name w:val="ptdocissue"/>
    <w:basedOn w:val="a0"/>
    <w:rsid w:val="00866788"/>
  </w:style>
  <w:style w:type="character" w:customStyle="1" w:styleId="ptdocissuevolume">
    <w:name w:val="ptdocissuevolume"/>
    <w:basedOn w:val="a0"/>
    <w:rsid w:val="00866788"/>
  </w:style>
  <w:style w:type="character" w:customStyle="1" w:styleId="ptdocissuedate">
    <w:name w:val="ptdocissuedate"/>
    <w:basedOn w:val="a0"/>
    <w:rsid w:val="00866788"/>
  </w:style>
  <w:style w:type="character" w:customStyle="1" w:styleId="ptdocissuepage">
    <w:name w:val="ptdocissuepage"/>
    <w:basedOn w:val="a0"/>
    <w:rsid w:val="00866788"/>
  </w:style>
  <w:style w:type="character" w:styleId="aa">
    <w:name w:val="Hyperlink"/>
    <w:uiPriority w:val="99"/>
    <w:rsid w:val="00866788"/>
    <w:rPr>
      <w:strike w:val="0"/>
      <w:dstrike w:val="0"/>
      <w:color w:val="3333CC"/>
      <w:u w:val="none"/>
      <w:effect w:val="none"/>
    </w:rPr>
  </w:style>
  <w:style w:type="character" w:customStyle="1" w:styleId="textbold0">
    <w:name w:val="text_bold"/>
    <w:basedOn w:val="a0"/>
    <w:rsid w:val="00866788"/>
  </w:style>
  <w:style w:type="paragraph" w:customStyle="1" w:styleId="11">
    <w:name w:val="Обычный (веб)1"/>
    <w:basedOn w:val="a"/>
    <w:rsid w:val="00866788"/>
    <w:pPr>
      <w:spacing w:after="100" w:afterAutospacing="1"/>
    </w:pPr>
    <w:rPr>
      <w:sz w:val="24"/>
      <w:szCs w:val="24"/>
    </w:rPr>
  </w:style>
  <w:style w:type="paragraph" w:customStyle="1" w:styleId="210">
    <w:name w:val="Заголовок 21"/>
    <w:rsid w:val="00866788"/>
    <w:pPr>
      <w:widowControl w:val="0"/>
      <w:spacing w:after="0" w:line="240" w:lineRule="auto"/>
      <w:ind w:left="270" w:hanging="270"/>
    </w:pPr>
    <w:rPr>
      <w:rFonts w:eastAsia="Times New Roman" w:cs="Times New Roman"/>
      <w:snapToGrid w:val="0"/>
      <w:sz w:val="32"/>
      <w:szCs w:val="20"/>
      <w:lang w:eastAsia="ru-RU"/>
    </w:rPr>
  </w:style>
  <w:style w:type="paragraph" w:customStyle="1" w:styleId="110">
    <w:name w:val="Заголовок 11"/>
    <w:rsid w:val="00866788"/>
    <w:pPr>
      <w:widowControl w:val="0"/>
      <w:spacing w:after="0" w:line="240" w:lineRule="auto"/>
      <w:jc w:val="center"/>
    </w:pPr>
    <w:rPr>
      <w:rFonts w:eastAsia="Times New Roman" w:cs="Times New Roman"/>
      <w:snapToGrid w:val="0"/>
      <w:sz w:val="44"/>
      <w:szCs w:val="20"/>
      <w:lang w:eastAsia="ru-RU"/>
    </w:rPr>
  </w:style>
  <w:style w:type="paragraph" w:styleId="ab">
    <w:name w:val="Body Text"/>
    <w:basedOn w:val="a"/>
    <w:link w:val="ac"/>
    <w:rsid w:val="00866788"/>
    <w:pPr>
      <w:jc w:val="center"/>
    </w:pPr>
    <w:rPr>
      <w:rFonts w:ascii="Comic Sans MS" w:hAnsi="Comic Sans MS"/>
      <w:b/>
      <w:snapToGrid w:val="0"/>
      <w:color w:val="000000"/>
      <w:sz w:val="48"/>
    </w:rPr>
  </w:style>
  <w:style w:type="character" w:customStyle="1" w:styleId="ac">
    <w:name w:val="Основной текст Знак"/>
    <w:basedOn w:val="a0"/>
    <w:link w:val="ab"/>
    <w:rsid w:val="00866788"/>
    <w:rPr>
      <w:rFonts w:ascii="Comic Sans MS" w:eastAsia="Times New Roman" w:hAnsi="Comic Sans MS" w:cs="Times New Roman"/>
      <w:b/>
      <w:snapToGrid w:val="0"/>
      <w:color w:val="000000"/>
      <w:sz w:val="48"/>
      <w:szCs w:val="28"/>
    </w:rPr>
  </w:style>
  <w:style w:type="paragraph" w:customStyle="1" w:styleId="12">
    <w:name w:val="Обычный1"/>
    <w:rsid w:val="00866788"/>
    <w:pPr>
      <w:spacing w:before="100" w:after="100" w:line="240" w:lineRule="auto"/>
    </w:pPr>
    <w:rPr>
      <w:rFonts w:eastAsia="Times New Roman" w:cs="Times New Roman"/>
      <w:snapToGrid w:val="0"/>
      <w:sz w:val="24"/>
      <w:szCs w:val="20"/>
      <w:lang w:eastAsia="ru-RU"/>
    </w:rPr>
  </w:style>
  <w:style w:type="paragraph" w:styleId="31">
    <w:name w:val="Body Text 3"/>
    <w:basedOn w:val="a"/>
    <w:link w:val="32"/>
    <w:rsid w:val="00866788"/>
    <w:pPr>
      <w:spacing w:after="120"/>
    </w:pPr>
    <w:rPr>
      <w:sz w:val="16"/>
      <w:szCs w:val="16"/>
    </w:rPr>
  </w:style>
  <w:style w:type="character" w:customStyle="1" w:styleId="32">
    <w:name w:val="Основной текст 3 Знак"/>
    <w:basedOn w:val="a0"/>
    <w:link w:val="31"/>
    <w:rsid w:val="00866788"/>
    <w:rPr>
      <w:rFonts w:eastAsia="Times New Roman" w:cs="Times New Roman"/>
      <w:sz w:val="16"/>
      <w:szCs w:val="16"/>
    </w:rPr>
  </w:style>
  <w:style w:type="paragraph" w:customStyle="1" w:styleId="310">
    <w:name w:val="Заголовок 31"/>
    <w:rsid w:val="00866788"/>
    <w:pPr>
      <w:widowControl w:val="0"/>
      <w:spacing w:after="0" w:line="240" w:lineRule="auto"/>
      <w:ind w:left="585" w:hanging="225"/>
    </w:pPr>
    <w:rPr>
      <w:rFonts w:eastAsia="Times New Roman" w:cs="Times New Roman"/>
      <w:snapToGrid w:val="0"/>
      <w:szCs w:val="20"/>
      <w:lang w:eastAsia="ru-RU"/>
    </w:rPr>
  </w:style>
  <w:style w:type="paragraph" w:styleId="22">
    <w:name w:val="Body Text 2"/>
    <w:basedOn w:val="a"/>
    <w:link w:val="23"/>
    <w:rsid w:val="00866788"/>
    <w:pPr>
      <w:spacing w:after="120" w:line="480" w:lineRule="auto"/>
    </w:pPr>
  </w:style>
  <w:style w:type="character" w:customStyle="1" w:styleId="23">
    <w:name w:val="Основной текст 2 Знак"/>
    <w:basedOn w:val="a0"/>
    <w:link w:val="22"/>
    <w:rsid w:val="00866788"/>
    <w:rPr>
      <w:rFonts w:eastAsia="Times New Roman" w:cs="Times New Roman"/>
      <w:szCs w:val="28"/>
    </w:rPr>
  </w:style>
  <w:style w:type="table" w:styleId="13">
    <w:name w:val="Table Grid 1"/>
    <w:basedOn w:val="a1"/>
    <w:rsid w:val="00866788"/>
    <w:pPr>
      <w:spacing w:after="0" w:line="240" w:lineRule="auto"/>
      <w:jc w:val="both"/>
    </w:pPr>
    <w:rPr>
      <w:rFonts w:eastAsia="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d">
    <w:name w:val="Intense Quote"/>
    <w:basedOn w:val="a"/>
    <w:next w:val="a"/>
    <w:link w:val="ae"/>
    <w:uiPriority w:val="30"/>
    <w:qFormat/>
    <w:rsid w:val="00866788"/>
    <w:pPr>
      <w:pBdr>
        <w:bottom w:val="single" w:sz="4" w:space="4" w:color="4F81BD"/>
      </w:pBdr>
      <w:spacing w:before="200" w:after="280"/>
      <w:ind w:left="936" w:right="936"/>
    </w:pPr>
    <w:rPr>
      <w:b/>
      <w:bCs/>
      <w:i/>
      <w:iCs/>
      <w:color w:val="4F81BD"/>
    </w:rPr>
  </w:style>
  <w:style w:type="character" w:customStyle="1" w:styleId="ae">
    <w:name w:val="Выделенная цитата Знак"/>
    <w:basedOn w:val="a0"/>
    <w:link w:val="ad"/>
    <w:uiPriority w:val="30"/>
    <w:rsid w:val="00866788"/>
    <w:rPr>
      <w:rFonts w:eastAsia="Times New Roman" w:cs="Times New Roman"/>
      <w:b/>
      <w:bCs/>
      <w:i/>
      <w:iCs/>
      <w:color w:val="4F81BD"/>
      <w:szCs w:val="28"/>
    </w:rPr>
  </w:style>
  <w:style w:type="paragraph" w:customStyle="1" w:styleId="14">
    <w:name w:val="Стиль1"/>
    <w:basedOn w:val="ad"/>
    <w:link w:val="15"/>
    <w:qFormat/>
    <w:rsid w:val="00866788"/>
    <w:pPr>
      <w:ind w:left="567" w:right="567"/>
      <w:jc w:val="both"/>
    </w:pPr>
    <w:rPr>
      <w:i w:val="0"/>
    </w:rPr>
  </w:style>
  <w:style w:type="paragraph" w:styleId="af">
    <w:name w:val="List Paragraph"/>
    <w:basedOn w:val="a"/>
    <w:uiPriority w:val="34"/>
    <w:qFormat/>
    <w:rsid w:val="00866788"/>
    <w:pPr>
      <w:spacing w:line="360" w:lineRule="auto"/>
      <w:ind w:left="720"/>
      <w:contextualSpacing/>
      <w:jc w:val="both"/>
    </w:pPr>
    <w:rPr>
      <w:szCs w:val="20"/>
    </w:rPr>
  </w:style>
  <w:style w:type="character" w:customStyle="1" w:styleId="15">
    <w:name w:val="Стиль1 Знак"/>
    <w:link w:val="14"/>
    <w:rsid w:val="00866788"/>
    <w:rPr>
      <w:rFonts w:eastAsia="Times New Roman" w:cs="Times New Roman"/>
      <w:b/>
      <w:bCs/>
      <w:iCs/>
      <w:color w:val="4F81BD"/>
      <w:szCs w:val="28"/>
    </w:rPr>
  </w:style>
  <w:style w:type="paragraph" w:customStyle="1" w:styleId="16">
    <w:name w:val="Обычный1"/>
    <w:rsid w:val="00866788"/>
    <w:pPr>
      <w:spacing w:before="100" w:after="100" w:line="240" w:lineRule="auto"/>
    </w:pPr>
    <w:rPr>
      <w:rFonts w:eastAsia="Times New Roman" w:cs="Times New Roman"/>
      <w:snapToGrid w:val="0"/>
      <w:sz w:val="24"/>
      <w:szCs w:val="20"/>
      <w:lang w:eastAsia="ru-RU"/>
    </w:rPr>
  </w:style>
  <w:style w:type="paragraph" w:styleId="af0">
    <w:name w:val="Title"/>
    <w:basedOn w:val="a"/>
    <w:next w:val="a"/>
    <w:link w:val="af1"/>
    <w:uiPriority w:val="10"/>
    <w:qFormat/>
    <w:rsid w:val="00866788"/>
    <w:pPr>
      <w:spacing w:before="240" w:after="60"/>
      <w:jc w:val="center"/>
      <w:outlineLvl w:val="0"/>
    </w:pPr>
    <w:rPr>
      <w:rFonts w:ascii="Cambria" w:hAnsi="Cambria"/>
      <w:b/>
      <w:bCs/>
      <w:kern w:val="28"/>
      <w:sz w:val="32"/>
      <w:szCs w:val="32"/>
    </w:rPr>
  </w:style>
  <w:style w:type="character" w:customStyle="1" w:styleId="af1">
    <w:name w:val="Название Знак"/>
    <w:basedOn w:val="a0"/>
    <w:link w:val="af0"/>
    <w:uiPriority w:val="10"/>
    <w:rsid w:val="00866788"/>
    <w:rPr>
      <w:rFonts w:ascii="Cambria" w:eastAsia="Times New Roman" w:hAnsi="Cambria" w:cs="Times New Roman"/>
      <w:b/>
      <w:bCs/>
      <w:kern w:val="28"/>
      <w:sz w:val="32"/>
      <w:szCs w:val="32"/>
    </w:rPr>
  </w:style>
  <w:style w:type="paragraph" w:customStyle="1" w:styleId="33">
    <w:name w:val="Стиль3"/>
    <w:basedOn w:val="14"/>
    <w:link w:val="34"/>
    <w:qFormat/>
    <w:rsid w:val="00866788"/>
  </w:style>
  <w:style w:type="character" w:customStyle="1" w:styleId="24">
    <w:name w:val="Стиль2 Знак"/>
    <w:rsid w:val="00866788"/>
    <w:rPr>
      <w:rFonts w:ascii="Cambria" w:eastAsia="Times New Roman" w:hAnsi="Cambria" w:cs="Times New Roman"/>
      <w:b/>
      <w:bCs/>
      <w:kern w:val="28"/>
      <w:sz w:val="28"/>
      <w:szCs w:val="32"/>
    </w:rPr>
  </w:style>
  <w:style w:type="character" w:customStyle="1" w:styleId="34">
    <w:name w:val="Стиль3 Знак"/>
    <w:basedOn w:val="15"/>
    <w:link w:val="33"/>
    <w:rsid w:val="00866788"/>
    <w:rPr>
      <w:rFonts w:eastAsia="Times New Roman" w:cs="Times New Roman"/>
      <w:b/>
      <w:bCs/>
      <w:iCs/>
      <w:color w:val="4F81BD"/>
      <w:szCs w:val="28"/>
    </w:rPr>
  </w:style>
  <w:style w:type="character" w:customStyle="1" w:styleId="text">
    <w:name w:val="text"/>
    <w:rsid w:val="00866788"/>
  </w:style>
  <w:style w:type="character" w:customStyle="1" w:styleId="footnote1">
    <w:name w:val="footnote1"/>
    <w:rsid w:val="00866788"/>
    <w:rPr>
      <w:sz w:val="17"/>
      <w:szCs w:val="17"/>
    </w:rPr>
  </w:style>
  <w:style w:type="character" w:customStyle="1" w:styleId="util">
    <w:name w:val="util"/>
    <w:rsid w:val="00866788"/>
  </w:style>
  <w:style w:type="paragraph" w:customStyle="1" w:styleId="ConsPlusNormal">
    <w:name w:val="ConsPlusNormal"/>
    <w:rsid w:val="008667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866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rsid w:val="00866788"/>
  </w:style>
  <w:style w:type="paragraph" w:customStyle="1" w:styleId="ConsPlusCell">
    <w:name w:val="ConsPlusCell"/>
    <w:uiPriority w:val="99"/>
    <w:rsid w:val="0086678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1">
    <w:name w:val="Body 1"/>
    <w:rsid w:val="00866788"/>
    <w:pPr>
      <w:spacing w:after="0" w:line="240" w:lineRule="auto"/>
    </w:pPr>
    <w:rPr>
      <w:rFonts w:ascii="Helvetica" w:eastAsia="Arial Unicode MS" w:hAnsi="Helvetica" w:cs="Times New Roman"/>
      <w:color w:val="000000"/>
      <w:sz w:val="24"/>
      <w:szCs w:val="20"/>
      <w:lang w:eastAsia="ru-RU"/>
    </w:rPr>
  </w:style>
  <w:style w:type="numbering" w:customStyle="1" w:styleId="17">
    <w:name w:val="Нет списка1"/>
    <w:next w:val="a2"/>
    <w:uiPriority w:val="99"/>
    <w:semiHidden/>
    <w:unhideWhenUsed/>
    <w:rsid w:val="00866788"/>
  </w:style>
  <w:style w:type="paragraph" w:styleId="af2">
    <w:name w:val="caption"/>
    <w:basedOn w:val="a"/>
    <w:next w:val="a"/>
    <w:qFormat/>
    <w:rsid w:val="00866788"/>
    <w:pPr>
      <w:shd w:val="clear" w:color="auto" w:fill="FFFFFF"/>
      <w:spacing w:after="384"/>
      <w:ind w:right="3350"/>
      <w:jc w:val="right"/>
    </w:pPr>
    <w:rPr>
      <w:rFonts w:ascii="Arial" w:hAnsi="Arial"/>
      <w:b/>
      <w:bCs/>
      <w:i/>
      <w:color w:val="000000"/>
      <w:spacing w:val="-3"/>
      <w:sz w:val="23"/>
      <w:szCs w:val="23"/>
    </w:rPr>
  </w:style>
  <w:style w:type="paragraph" w:styleId="af3">
    <w:name w:val="No Spacing"/>
    <w:uiPriority w:val="1"/>
    <w:qFormat/>
    <w:rsid w:val="00866788"/>
    <w:pPr>
      <w:widowControl w:val="0"/>
      <w:autoSpaceDE w:val="0"/>
      <w:autoSpaceDN w:val="0"/>
      <w:adjustRightInd w:val="0"/>
      <w:spacing w:after="0" w:line="240" w:lineRule="auto"/>
    </w:pPr>
    <w:rPr>
      <w:rFonts w:eastAsia="Times New Roman" w:cs="Times New Roman"/>
      <w:i/>
      <w:iCs/>
      <w:szCs w:val="20"/>
      <w:lang w:val="en-US"/>
    </w:rPr>
  </w:style>
  <w:style w:type="table" w:customStyle="1" w:styleId="18">
    <w:name w:val="куликов1"/>
    <w:basedOn w:val="a1"/>
    <w:uiPriority w:val="99"/>
    <w:rsid w:val="00866788"/>
    <w:pPr>
      <w:spacing w:after="0" w:line="240" w:lineRule="auto"/>
    </w:pPr>
    <w:rPr>
      <w:rFonts w:eastAsia="Times New Roman" w:cs="Times New Roman"/>
      <w:iCs/>
      <w:szCs w:val="20"/>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12" w:space="0" w:color="auto"/>
          <w:left w:val="nil"/>
          <w:bottom w:val="single" w:sz="12" w:space="0" w:color="auto"/>
          <w:right w:val="nil"/>
        </w:tcBorders>
      </w:tcPr>
    </w:tblStylePr>
    <w:tblStylePr w:type="lastRow">
      <w:tblPr/>
      <w:tcPr>
        <w:tcBorders>
          <w:left w:val="nil"/>
          <w:bottom w:val="single" w:sz="12" w:space="0" w:color="auto"/>
          <w:right w:val="nil"/>
        </w:tcBorders>
      </w:tcPr>
    </w:tblStylePr>
    <w:tblStylePr w:type="firstCol">
      <w:tblPr/>
      <w:tcPr>
        <w:tcBorders>
          <w:left w:val="nil"/>
        </w:tcBorders>
      </w:tcPr>
    </w:tblStylePr>
    <w:tblStylePr w:type="lastCol">
      <w:tblPr/>
      <w:tcPr>
        <w:tcBorders>
          <w:right w:val="nil"/>
        </w:tcBorders>
      </w:tcPr>
    </w:tblStylePr>
    <w:tblStylePr w:type="band1Horz">
      <w:tblPr/>
      <w:tcPr>
        <w:tcBorders>
          <w:right w:val="nil"/>
        </w:tcBorders>
      </w:tcPr>
    </w:tblStylePr>
    <w:tblStylePr w:type="band2Horz">
      <w:tblPr/>
      <w:tcPr>
        <w:tcBorders>
          <w:right w:val="nil"/>
        </w:tcBorders>
      </w:tcPr>
    </w:tblStylePr>
    <w:tblStylePr w:type="swCell">
      <w:tblPr/>
      <w:tcPr>
        <w:tcBorders>
          <w:right w:val="nil"/>
        </w:tcBorders>
      </w:tcPr>
    </w:tblStylePr>
  </w:style>
  <w:style w:type="paragraph" w:styleId="af4">
    <w:name w:val="footer"/>
    <w:basedOn w:val="a"/>
    <w:link w:val="af5"/>
    <w:unhideWhenUsed/>
    <w:rsid w:val="00866788"/>
    <w:pPr>
      <w:tabs>
        <w:tab w:val="center" w:pos="4677"/>
        <w:tab w:val="right" w:pos="9355"/>
      </w:tabs>
    </w:pPr>
    <w:rPr>
      <w:iCs/>
    </w:rPr>
  </w:style>
  <w:style w:type="character" w:customStyle="1" w:styleId="af5">
    <w:name w:val="Нижний колонтитул Знак"/>
    <w:basedOn w:val="a0"/>
    <w:link w:val="af4"/>
    <w:rsid w:val="00866788"/>
    <w:rPr>
      <w:rFonts w:eastAsia="Times New Roman" w:cs="Times New Roman"/>
      <w:iCs/>
      <w:szCs w:val="28"/>
    </w:rPr>
  </w:style>
  <w:style w:type="table" w:customStyle="1" w:styleId="19">
    <w:name w:val="Сетка таблицы1"/>
    <w:basedOn w:val="a1"/>
    <w:next w:val="a6"/>
    <w:uiPriority w:val="59"/>
    <w:rsid w:val="00866788"/>
    <w:pPr>
      <w:spacing w:after="0" w:line="240" w:lineRule="auto"/>
    </w:pPr>
    <w:rPr>
      <w:rFonts w:eastAsia="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unhideWhenUsed/>
    <w:rsid w:val="00866788"/>
    <w:rPr>
      <w:rFonts w:ascii="Tahoma" w:hAnsi="Tahoma"/>
      <w:iCs/>
      <w:sz w:val="16"/>
      <w:szCs w:val="16"/>
    </w:rPr>
  </w:style>
  <w:style w:type="character" w:customStyle="1" w:styleId="af7">
    <w:name w:val="Текст выноски Знак"/>
    <w:basedOn w:val="a0"/>
    <w:link w:val="af6"/>
    <w:rsid w:val="00866788"/>
    <w:rPr>
      <w:rFonts w:ascii="Tahoma" w:eastAsia="Times New Roman" w:hAnsi="Tahoma" w:cs="Times New Roman"/>
      <w:iCs/>
      <w:sz w:val="16"/>
      <w:szCs w:val="16"/>
    </w:rPr>
  </w:style>
  <w:style w:type="paragraph" w:customStyle="1" w:styleId="Pa3">
    <w:name w:val="Pa3"/>
    <w:basedOn w:val="a"/>
    <w:next w:val="a"/>
    <w:uiPriority w:val="99"/>
    <w:rsid w:val="00866788"/>
    <w:pPr>
      <w:autoSpaceDE w:val="0"/>
      <w:autoSpaceDN w:val="0"/>
      <w:adjustRightInd w:val="0"/>
      <w:spacing w:line="241" w:lineRule="atLeast"/>
    </w:pPr>
    <w:rPr>
      <w:rFonts w:ascii="PragmaticaC" w:hAnsi="PragmaticaC"/>
      <w:iCs/>
      <w:sz w:val="24"/>
      <w:szCs w:val="24"/>
      <w:lang w:eastAsia="en-US"/>
    </w:rPr>
  </w:style>
  <w:style w:type="character" w:customStyle="1" w:styleId="A10">
    <w:name w:val="A1"/>
    <w:uiPriority w:val="99"/>
    <w:rsid w:val="00866788"/>
    <w:rPr>
      <w:rFonts w:cs="PragmaticaC"/>
      <w:color w:val="000000"/>
      <w:sz w:val="22"/>
      <w:szCs w:val="22"/>
    </w:rPr>
  </w:style>
  <w:style w:type="paragraph" w:customStyle="1" w:styleId="Pa1">
    <w:name w:val="Pa1"/>
    <w:basedOn w:val="a"/>
    <w:next w:val="a"/>
    <w:uiPriority w:val="99"/>
    <w:rsid w:val="00866788"/>
    <w:pPr>
      <w:autoSpaceDE w:val="0"/>
      <w:autoSpaceDN w:val="0"/>
      <w:adjustRightInd w:val="0"/>
      <w:spacing w:line="241" w:lineRule="atLeast"/>
    </w:pPr>
    <w:rPr>
      <w:rFonts w:ascii="PragmaticaC" w:hAnsi="PragmaticaC"/>
      <w:iCs/>
      <w:sz w:val="24"/>
      <w:szCs w:val="24"/>
      <w:lang w:eastAsia="en-US"/>
    </w:rPr>
  </w:style>
  <w:style w:type="paragraph" w:customStyle="1" w:styleId="Pa2">
    <w:name w:val="Pa2"/>
    <w:basedOn w:val="a"/>
    <w:next w:val="a"/>
    <w:uiPriority w:val="99"/>
    <w:rsid w:val="00866788"/>
    <w:pPr>
      <w:autoSpaceDE w:val="0"/>
      <w:autoSpaceDN w:val="0"/>
      <w:adjustRightInd w:val="0"/>
      <w:spacing w:line="241" w:lineRule="atLeast"/>
    </w:pPr>
    <w:rPr>
      <w:rFonts w:ascii="PragmaticaC" w:hAnsi="PragmaticaC"/>
      <w:iCs/>
      <w:sz w:val="24"/>
      <w:szCs w:val="24"/>
      <w:lang w:eastAsia="en-US"/>
    </w:rPr>
  </w:style>
  <w:style w:type="character" w:customStyle="1" w:styleId="A50">
    <w:name w:val="A5"/>
    <w:uiPriority w:val="99"/>
    <w:rsid w:val="00866788"/>
    <w:rPr>
      <w:rFonts w:cs="PragmaticaC"/>
      <w:color w:val="000000"/>
      <w:sz w:val="26"/>
      <w:szCs w:val="26"/>
    </w:rPr>
  </w:style>
  <w:style w:type="character" w:customStyle="1" w:styleId="A30">
    <w:name w:val="A3"/>
    <w:uiPriority w:val="99"/>
    <w:rsid w:val="00866788"/>
    <w:rPr>
      <w:rFonts w:cs="PragmaticaC"/>
      <w:i/>
      <w:iCs/>
      <w:color w:val="57585A"/>
      <w:sz w:val="20"/>
      <w:szCs w:val="20"/>
    </w:rPr>
  </w:style>
  <w:style w:type="character" w:customStyle="1" w:styleId="firstlast1">
    <w:name w:val="first last1"/>
    <w:rsid w:val="00866788"/>
  </w:style>
  <w:style w:type="paragraph" w:customStyle="1" w:styleId="opispole">
    <w:name w:val="opis_pole"/>
    <w:basedOn w:val="a"/>
    <w:rsid w:val="00866788"/>
    <w:pPr>
      <w:spacing w:before="57" w:after="100" w:afterAutospacing="1"/>
    </w:pPr>
    <w:rPr>
      <w:rFonts w:ascii="Verdana" w:hAnsi="Verdana"/>
      <w:sz w:val="16"/>
      <w:szCs w:val="16"/>
    </w:rPr>
  </w:style>
  <w:style w:type="paragraph" w:customStyle="1" w:styleId="opispoleabz">
    <w:name w:val="opis_pole_abz"/>
    <w:basedOn w:val="a"/>
    <w:rsid w:val="00866788"/>
    <w:pPr>
      <w:spacing w:before="100" w:beforeAutospacing="1" w:after="100" w:afterAutospacing="1"/>
    </w:pPr>
    <w:rPr>
      <w:rFonts w:ascii="Verdana" w:hAnsi="Verdana"/>
      <w:sz w:val="16"/>
      <w:szCs w:val="16"/>
    </w:rPr>
  </w:style>
  <w:style w:type="paragraph" w:customStyle="1" w:styleId="Normal1">
    <w:name w:val="Normal1"/>
    <w:rsid w:val="00866788"/>
    <w:pPr>
      <w:widowControl w:val="0"/>
      <w:spacing w:before="280" w:after="0" w:line="360" w:lineRule="auto"/>
      <w:ind w:firstLine="600"/>
    </w:pPr>
    <w:rPr>
      <w:rFonts w:eastAsia="Times New Roman" w:cs="Times New Roman"/>
      <w:snapToGrid w:val="0"/>
      <w:sz w:val="24"/>
      <w:szCs w:val="20"/>
      <w:lang w:eastAsia="ru-RU"/>
    </w:rPr>
  </w:style>
  <w:style w:type="paragraph" w:customStyle="1" w:styleId="211">
    <w:name w:val="Основной текст 21"/>
    <w:basedOn w:val="a"/>
    <w:rsid w:val="00866788"/>
    <w:pPr>
      <w:widowControl w:val="0"/>
      <w:jc w:val="center"/>
    </w:pPr>
    <w:rPr>
      <w:sz w:val="24"/>
      <w:szCs w:val="20"/>
    </w:rPr>
  </w:style>
  <w:style w:type="character" w:customStyle="1" w:styleId="unknownword">
    <w:name w:val="unknown_word"/>
    <w:rsid w:val="00866788"/>
  </w:style>
  <w:style w:type="paragraph" w:customStyle="1" w:styleId="ConsPlusTitle">
    <w:name w:val="ConsPlusTitle"/>
    <w:uiPriority w:val="99"/>
    <w:rsid w:val="008667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reservedword">
    <w:name w:val="preserved_word"/>
    <w:rsid w:val="00866788"/>
  </w:style>
  <w:style w:type="paragraph" w:styleId="af8">
    <w:name w:val="TOC Heading"/>
    <w:basedOn w:val="1"/>
    <w:next w:val="a"/>
    <w:uiPriority w:val="39"/>
    <w:qFormat/>
    <w:rsid w:val="00866788"/>
    <w:pPr>
      <w:keepLines/>
      <w:spacing w:before="480" w:after="0" w:line="276" w:lineRule="auto"/>
      <w:outlineLvl w:val="9"/>
    </w:pPr>
    <w:rPr>
      <w:rFonts w:ascii="Cambria" w:hAnsi="Cambria"/>
      <w:color w:val="365F91"/>
      <w:kern w:val="0"/>
      <w:sz w:val="28"/>
      <w:szCs w:val="28"/>
    </w:rPr>
  </w:style>
  <w:style w:type="paragraph" w:styleId="1a">
    <w:name w:val="toc 1"/>
    <w:basedOn w:val="a"/>
    <w:next w:val="a"/>
    <w:autoRedefine/>
    <w:uiPriority w:val="39"/>
    <w:rsid w:val="00866788"/>
  </w:style>
  <w:style w:type="paragraph" w:styleId="25">
    <w:name w:val="toc 2"/>
    <w:basedOn w:val="a"/>
    <w:next w:val="a"/>
    <w:autoRedefine/>
    <w:uiPriority w:val="39"/>
    <w:rsid w:val="00866788"/>
    <w:pPr>
      <w:ind w:left="280"/>
    </w:pPr>
  </w:style>
  <w:style w:type="paragraph" w:styleId="35">
    <w:name w:val="toc 3"/>
    <w:basedOn w:val="a"/>
    <w:next w:val="a"/>
    <w:autoRedefine/>
    <w:uiPriority w:val="39"/>
    <w:rsid w:val="00866788"/>
    <w:pPr>
      <w:ind w:left="560"/>
    </w:pPr>
  </w:style>
  <w:style w:type="paragraph" w:styleId="41">
    <w:name w:val="toc 4"/>
    <w:basedOn w:val="a"/>
    <w:next w:val="a"/>
    <w:autoRedefine/>
    <w:uiPriority w:val="39"/>
    <w:unhideWhenUsed/>
    <w:rsid w:val="00866788"/>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66788"/>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66788"/>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866788"/>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866788"/>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866788"/>
    <w:pPr>
      <w:spacing w:after="100" w:line="276" w:lineRule="auto"/>
      <w:ind w:left="1760"/>
    </w:pPr>
    <w:rPr>
      <w:rFonts w:ascii="Calibri" w:hAnsi="Calibri"/>
      <w:sz w:val="22"/>
      <w:szCs w:val="22"/>
    </w:rPr>
  </w:style>
  <w:style w:type="character" w:styleId="af9">
    <w:name w:val="annotation reference"/>
    <w:semiHidden/>
    <w:rsid w:val="00866788"/>
    <w:rPr>
      <w:sz w:val="16"/>
      <w:szCs w:val="16"/>
    </w:rPr>
  </w:style>
  <w:style w:type="paragraph" w:styleId="afa">
    <w:name w:val="annotation text"/>
    <w:basedOn w:val="a"/>
    <w:link w:val="afb"/>
    <w:semiHidden/>
    <w:rsid w:val="00866788"/>
    <w:rPr>
      <w:sz w:val="20"/>
      <w:szCs w:val="20"/>
    </w:rPr>
  </w:style>
  <w:style w:type="character" w:customStyle="1" w:styleId="afb">
    <w:name w:val="Текст комментария Знак"/>
    <w:basedOn w:val="a0"/>
    <w:link w:val="afa"/>
    <w:semiHidden/>
    <w:rsid w:val="00866788"/>
    <w:rPr>
      <w:rFonts w:eastAsia="Times New Roman" w:cs="Times New Roman"/>
      <w:sz w:val="20"/>
      <w:szCs w:val="20"/>
      <w:lang w:eastAsia="ru-RU"/>
    </w:rPr>
  </w:style>
  <w:style w:type="paragraph" w:styleId="afc">
    <w:name w:val="annotation subject"/>
    <w:basedOn w:val="afa"/>
    <w:next w:val="afa"/>
    <w:link w:val="afd"/>
    <w:semiHidden/>
    <w:rsid w:val="00866788"/>
    <w:rPr>
      <w:b/>
      <w:bCs/>
    </w:rPr>
  </w:style>
  <w:style w:type="character" w:customStyle="1" w:styleId="afd">
    <w:name w:val="Тема примечания Знак"/>
    <w:basedOn w:val="afb"/>
    <w:link w:val="afc"/>
    <w:semiHidden/>
    <w:rsid w:val="00866788"/>
    <w:rPr>
      <w:rFonts w:eastAsia="Times New Roman" w:cs="Times New Roman"/>
      <w:b/>
      <w:bCs/>
      <w:sz w:val="20"/>
      <w:szCs w:val="20"/>
      <w:lang w:eastAsia="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788"/>
    <w:pPr>
      <w:spacing w:after="0" w:line="240" w:lineRule="auto"/>
    </w:pPr>
    <w:rPr>
      <w:rFonts w:eastAsia="Times New Roman" w:cs="Times New Roman"/>
      <w:szCs w:val="28"/>
      <w:lang w:eastAsia="ru-RU"/>
    </w:rPr>
  </w:style>
  <w:style w:type="paragraph" w:styleId="1">
    <w:name w:val="heading 1"/>
    <w:basedOn w:val="a"/>
    <w:next w:val="a"/>
    <w:link w:val="10"/>
    <w:qFormat/>
    <w:rsid w:val="00866788"/>
    <w:pPr>
      <w:keepNext/>
      <w:spacing w:before="240" w:after="60"/>
      <w:outlineLvl w:val="0"/>
    </w:pPr>
    <w:rPr>
      <w:rFonts w:ascii="Arial" w:hAnsi="Arial"/>
      <w:b/>
      <w:bCs/>
      <w:kern w:val="32"/>
      <w:sz w:val="32"/>
      <w:szCs w:val="32"/>
      <w:lang w:val="x-none" w:eastAsia="x-none"/>
    </w:rPr>
  </w:style>
  <w:style w:type="paragraph" w:styleId="20">
    <w:name w:val="heading 2"/>
    <w:basedOn w:val="a"/>
    <w:link w:val="21"/>
    <w:qFormat/>
    <w:rsid w:val="00866788"/>
    <w:pPr>
      <w:spacing w:before="100" w:beforeAutospacing="1" w:after="100" w:afterAutospacing="1"/>
      <w:outlineLvl w:val="1"/>
    </w:pPr>
    <w:rPr>
      <w:b/>
      <w:bCs/>
      <w:color w:val="000000"/>
      <w:sz w:val="36"/>
      <w:szCs w:val="36"/>
      <w:lang w:val="x-none" w:eastAsia="x-none"/>
    </w:rPr>
  </w:style>
  <w:style w:type="paragraph" w:styleId="3">
    <w:name w:val="heading 3"/>
    <w:basedOn w:val="a"/>
    <w:next w:val="a"/>
    <w:link w:val="30"/>
    <w:qFormat/>
    <w:rsid w:val="00866788"/>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866788"/>
    <w:pPr>
      <w:keepNext/>
      <w:spacing w:before="240" w:after="60"/>
      <w:outlineLvl w:val="3"/>
    </w:pPr>
    <w:rPr>
      <w:b/>
      <w:bCs/>
      <w:lang w:val="x-none" w:eastAsia="x-none"/>
    </w:rPr>
  </w:style>
  <w:style w:type="paragraph" w:styleId="7">
    <w:name w:val="heading 7"/>
    <w:basedOn w:val="a"/>
    <w:next w:val="a"/>
    <w:link w:val="70"/>
    <w:uiPriority w:val="9"/>
    <w:qFormat/>
    <w:rsid w:val="00866788"/>
    <w:pPr>
      <w:spacing w:before="240" w:after="60"/>
      <w:outlineLvl w:val="6"/>
    </w:pPr>
    <w:rPr>
      <w:sz w:val="24"/>
      <w:szCs w:val="24"/>
      <w:lang w:val="x-none" w:eastAsia="x-none"/>
    </w:rPr>
  </w:style>
  <w:style w:type="paragraph" w:styleId="8">
    <w:name w:val="heading 8"/>
    <w:basedOn w:val="a"/>
    <w:next w:val="a"/>
    <w:link w:val="80"/>
    <w:qFormat/>
    <w:rsid w:val="00866788"/>
    <w:pPr>
      <w:spacing w:before="240" w:after="60"/>
      <w:jc w:val="both"/>
      <w:outlineLvl w:val="7"/>
    </w:pPr>
    <w:rPr>
      <w:i/>
      <w:iCs/>
      <w:snapToGrid w:val="0"/>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2">
    <w:name w:val="Стиль2"/>
    <w:rsid w:val="00505AF0"/>
    <w:pPr>
      <w:numPr>
        <w:numId w:val="1"/>
      </w:numPr>
    </w:pPr>
  </w:style>
  <w:style w:type="character" w:customStyle="1" w:styleId="10">
    <w:name w:val="Заголовок 1 Знак"/>
    <w:basedOn w:val="a0"/>
    <w:link w:val="1"/>
    <w:rsid w:val="00866788"/>
    <w:rPr>
      <w:rFonts w:ascii="Arial" w:eastAsia="Times New Roman" w:hAnsi="Arial" w:cs="Times New Roman"/>
      <w:b/>
      <w:bCs/>
      <w:kern w:val="32"/>
      <w:sz w:val="32"/>
      <w:szCs w:val="32"/>
      <w:lang w:val="x-none" w:eastAsia="x-none"/>
    </w:rPr>
  </w:style>
  <w:style w:type="character" w:customStyle="1" w:styleId="21">
    <w:name w:val="Заголовок 2 Знак"/>
    <w:basedOn w:val="a0"/>
    <w:link w:val="20"/>
    <w:rsid w:val="00866788"/>
    <w:rPr>
      <w:rFonts w:eastAsia="Times New Roman" w:cs="Times New Roman"/>
      <w:b/>
      <w:bCs/>
      <w:color w:val="000000"/>
      <w:sz w:val="36"/>
      <w:szCs w:val="36"/>
      <w:lang w:val="x-none" w:eastAsia="x-none"/>
    </w:rPr>
  </w:style>
  <w:style w:type="character" w:customStyle="1" w:styleId="30">
    <w:name w:val="Заголовок 3 Знак"/>
    <w:basedOn w:val="a0"/>
    <w:link w:val="3"/>
    <w:rsid w:val="00866788"/>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866788"/>
    <w:rPr>
      <w:rFonts w:eastAsia="Times New Roman" w:cs="Times New Roman"/>
      <w:b/>
      <w:bCs/>
      <w:szCs w:val="28"/>
      <w:lang w:val="x-none" w:eastAsia="x-none"/>
    </w:rPr>
  </w:style>
  <w:style w:type="character" w:customStyle="1" w:styleId="70">
    <w:name w:val="Заголовок 7 Знак"/>
    <w:basedOn w:val="a0"/>
    <w:link w:val="7"/>
    <w:uiPriority w:val="9"/>
    <w:rsid w:val="00866788"/>
    <w:rPr>
      <w:rFonts w:eastAsia="Times New Roman" w:cs="Times New Roman"/>
      <w:sz w:val="24"/>
      <w:szCs w:val="24"/>
      <w:lang w:val="x-none" w:eastAsia="x-none"/>
    </w:rPr>
  </w:style>
  <w:style w:type="character" w:customStyle="1" w:styleId="80">
    <w:name w:val="Заголовок 8 Знак"/>
    <w:basedOn w:val="a0"/>
    <w:link w:val="8"/>
    <w:rsid w:val="00866788"/>
    <w:rPr>
      <w:rFonts w:eastAsia="Times New Roman" w:cs="Times New Roman"/>
      <w:i/>
      <w:iCs/>
      <w:snapToGrid w:val="0"/>
      <w:color w:val="000000"/>
      <w:sz w:val="24"/>
      <w:szCs w:val="24"/>
      <w:lang w:eastAsia="ru-RU"/>
    </w:rPr>
  </w:style>
  <w:style w:type="paragraph" w:styleId="a3">
    <w:name w:val="header"/>
    <w:basedOn w:val="a"/>
    <w:link w:val="a4"/>
    <w:rsid w:val="00866788"/>
    <w:pPr>
      <w:tabs>
        <w:tab w:val="center" w:pos="4677"/>
        <w:tab w:val="right" w:pos="9355"/>
      </w:tabs>
    </w:pPr>
    <w:rPr>
      <w:lang w:val="x-none" w:eastAsia="x-none"/>
    </w:rPr>
  </w:style>
  <w:style w:type="character" w:customStyle="1" w:styleId="a4">
    <w:name w:val="Верхний колонтитул Знак"/>
    <w:basedOn w:val="a0"/>
    <w:link w:val="a3"/>
    <w:rsid w:val="00866788"/>
    <w:rPr>
      <w:rFonts w:eastAsia="Times New Roman" w:cs="Times New Roman"/>
      <w:szCs w:val="28"/>
      <w:lang w:val="x-none" w:eastAsia="x-none"/>
    </w:rPr>
  </w:style>
  <w:style w:type="character" w:styleId="a5">
    <w:name w:val="page number"/>
    <w:basedOn w:val="a0"/>
    <w:rsid w:val="00866788"/>
  </w:style>
  <w:style w:type="table" w:styleId="a6">
    <w:name w:val="Table Grid"/>
    <w:basedOn w:val="a1"/>
    <w:rsid w:val="0086678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866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866788"/>
    <w:rPr>
      <w:rFonts w:ascii="Courier New" w:eastAsia="Times New Roman" w:hAnsi="Courier New" w:cs="Times New Roman"/>
      <w:sz w:val="20"/>
      <w:szCs w:val="20"/>
      <w:lang w:val="x-none" w:eastAsia="x-none"/>
    </w:rPr>
  </w:style>
  <w:style w:type="character" w:styleId="a7">
    <w:name w:val="Strong"/>
    <w:uiPriority w:val="22"/>
    <w:qFormat/>
    <w:rsid w:val="00866788"/>
    <w:rPr>
      <w:b/>
      <w:bCs/>
    </w:rPr>
  </w:style>
  <w:style w:type="character" w:styleId="a8">
    <w:name w:val="Emphasis"/>
    <w:qFormat/>
    <w:rsid w:val="00866788"/>
    <w:rPr>
      <w:i/>
      <w:iCs/>
    </w:rPr>
  </w:style>
  <w:style w:type="paragraph" w:styleId="a9">
    <w:name w:val="Normal (Web)"/>
    <w:basedOn w:val="a"/>
    <w:uiPriority w:val="99"/>
    <w:rsid w:val="00866788"/>
    <w:pPr>
      <w:spacing w:before="100" w:beforeAutospacing="1" w:after="100" w:afterAutospacing="1"/>
    </w:pPr>
    <w:rPr>
      <w:color w:val="000000"/>
      <w:sz w:val="24"/>
      <w:szCs w:val="24"/>
    </w:rPr>
  </w:style>
  <w:style w:type="character" w:customStyle="1" w:styleId="textbold">
    <w:name w:val="textbold"/>
    <w:basedOn w:val="a0"/>
    <w:rsid w:val="00866788"/>
  </w:style>
  <w:style w:type="character" w:customStyle="1" w:styleId="ptdocpublication">
    <w:name w:val="ptdocpublication"/>
    <w:basedOn w:val="a0"/>
    <w:rsid w:val="00866788"/>
  </w:style>
  <w:style w:type="character" w:customStyle="1" w:styleId="ptdocissue">
    <w:name w:val="ptdocissue"/>
    <w:basedOn w:val="a0"/>
    <w:rsid w:val="00866788"/>
  </w:style>
  <w:style w:type="character" w:customStyle="1" w:styleId="ptdocissuevolume">
    <w:name w:val="ptdocissuevolume"/>
    <w:basedOn w:val="a0"/>
    <w:rsid w:val="00866788"/>
  </w:style>
  <w:style w:type="character" w:customStyle="1" w:styleId="ptdocissuedate">
    <w:name w:val="ptdocissuedate"/>
    <w:basedOn w:val="a0"/>
    <w:rsid w:val="00866788"/>
  </w:style>
  <w:style w:type="character" w:customStyle="1" w:styleId="ptdocissuepage">
    <w:name w:val="ptdocissuepage"/>
    <w:basedOn w:val="a0"/>
    <w:rsid w:val="00866788"/>
  </w:style>
  <w:style w:type="character" w:styleId="aa">
    <w:name w:val="Hyperlink"/>
    <w:uiPriority w:val="99"/>
    <w:rsid w:val="00866788"/>
    <w:rPr>
      <w:strike w:val="0"/>
      <w:dstrike w:val="0"/>
      <w:color w:val="3333CC"/>
      <w:u w:val="none"/>
      <w:effect w:val="none"/>
    </w:rPr>
  </w:style>
  <w:style w:type="character" w:customStyle="1" w:styleId="textbold0">
    <w:name w:val="text_bold"/>
    <w:basedOn w:val="a0"/>
    <w:rsid w:val="00866788"/>
  </w:style>
  <w:style w:type="paragraph" w:customStyle="1" w:styleId="11">
    <w:name w:val="Обычный (веб)1"/>
    <w:basedOn w:val="a"/>
    <w:rsid w:val="00866788"/>
    <w:pPr>
      <w:spacing w:after="100" w:afterAutospacing="1"/>
    </w:pPr>
    <w:rPr>
      <w:sz w:val="24"/>
      <w:szCs w:val="24"/>
    </w:rPr>
  </w:style>
  <w:style w:type="paragraph" w:customStyle="1" w:styleId="210">
    <w:name w:val="Заголовок 21"/>
    <w:rsid w:val="00866788"/>
    <w:pPr>
      <w:widowControl w:val="0"/>
      <w:spacing w:after="0" w:line="240" w:lineRule="auto"/>
      <w:ind w:left="270" w:hanging="270"/>
    </w:pPr>
    <w:rPr>
      <w:rFonts w:eastAsia="Times New Roman" w:cs="Times New Roman"/>
      <w:snapToGrid w:val="0"/>
      <w:sz w:val="32"/>
      <w:szCs w:val="20"/>
      <w:lang w:eastAsia="ru-RU"/>
    </w:rPr>
  </w:style>
  <w:style w:type="paragraph" w:customStyle="1" w:styleId="110">
    <w:name w:val="Заголовок 11"/>
    <w:rsid w:val="00866788"/>
    <w:pPr>
      <w:widowControl w:val="0"/>
      <w:spacing w:after="0" w:line="240" w:lineRule="auto"/>
      <w:jc w:val="center"/>
    </w:pPr>
    <w:rPr>
      <w:rFonts w:eastAsia="Times New Roman" w:cs="Times New Roman"/>
      <w:snapToGrid w:val="0"/>
      <w:sz w:val="44"/>
      <w:szCs w:val="20"/>
      <w:lang w:eastAsia="ru-RU"/>
    </w:rPr>
  </w:style>
  <w:style w:type="paragraph" w:styleId="ab">
    <w:name w:val="Body Text"/>
    <w:basedOn w:val="a"/>
    <w:link w:val="ac"/>
    <w:rsid w:val="00866788"/>
    <w:pPr>
      <w:jc w:val="center"/>
    </w:pPr>
    <w:rPr>
      <w:rFonts w:ascii="Comic Sans MS" w:hAnsi="Comic Sans MS"/>
      <w:b/>
      <w:snapToGrid w:val="0"/>
      <w:color w:val="000000"/>
      <w:sz w:val="48"/>
      <w:lang w:val="x-none" w:eastAsia="x-none"/>
    </w:rPr>
  </w:style>
  <w:style w:type="character" w:customStyle="1" w:styleId="ac">
    <w:name w:val="Основной текст Знак"/>
    <w:basedOn w:val="a0"/>
    <w:link w:val="ab"/>
    <w:rsid w:val="00866788"/>
    <w:rPr>
      <w:rFonts w:ascii="Comic Sans MS" w:eastAsia="Times New Roman" w:hAnsi="Comic Sans MS" w:cs="Times New Roman"/>
      <w:b/>
      <w:snapToGrid w:val="0"/>
      <w:color w:val="000000"/>
      <w:sz w:val="48"/>
      <w:szCs w:val="28"/>
      <w:lang w:val="x-none" w:eastAsia="x-none"/>
    </w:rPr>
  </w:style>
  <w:style w:type="paragraph" w:customStyle="1" w:styleId="12">
    <w:name w:val="Обычный1"/>
    <w:rsid w:val="00866788"/>
    <w:pPr>
      <w:spacing w:before="100" w:after="100" w:line="240" w:lineRule="auto"/>
    </w:pPr>
    <w:rPr>
      <w:rFonts w:eastAsia="Times New Roman" w:cs="Times New Roman"/>
      <w:snapToGrid w:val="0"/>
      <w:sz w:val="24"/>
      <w:szCs w:val="20"/>
      <w:lang w:eastAsia="ru-RU"/>
    </w:rPr>
  </w:style>
  <w:style w:type="paragraph" w:styleId="31">
    <w:name w:val="Body Text 3"/>
    <w:basedOn w:val="a"/>
    <w:link w:val="32"/>
    <w:rsid w:val="00866788"/>
    <w:pPr>
      <w:spacing w:after="120"/>
    </w:pPr>
    <w:rPr>
      <w:sz w:val="16"/>
      <w:szCs w:val="16"/>
      <w:lang w:val="x-none" w:eastAsia="x-none"/>
    </w:rPr>
  </w:style>
  <w:style w:type="character" w:customStyle="1" w:styleId="32">
    <w:name w:val="Основной текст 3 Знак"/>
    <w:basedOn w:val="a0"/>
    <w:link w:val="31"/>
    <w:rsid w:val="00866788"/>
    <w:rPr>
      <w:rFonts w:eastAsia="Times New Roman" w:cs="Times New Roman"/>
      <w:sz w:val="16"/>
      <w:szCs w:val="16"/>
      <w:lang w:val="x-none" w:eastAsia="x-none"/>
    </w:rPr>
  </w:style>
  <w:style w:type="paragraph" w:customStyle="1" w:styleId="310">
    <w:name w:val="Заголовок 31"/>
    <w:rsid w:val="00866788"/>
    <w:pPr>
      <w:widowControl w:val="0"/>
      <w:spacing w:after="0" w:line="240" w:lineRule="auto"/>
      <w:ind w:left="585" w:hanging="225"/>
    </w:pPr>
    <w:rPr>
      <w:rFonts w:eastAsia="Times New Roman" w:cs="Times New Roman"/>
      <w:snapToGrid w:val="0"/>
      <w:szCs w:val="20"/>
      <w:lang w:eastAsia="ru-RU"/>
    </w:rPr>
  </w:style>
  <w:style w:type="paragraph" w:styleId="22">
    <w:name w:val="Body Text 2"/>
    <w:basedOn w:val="a"/>
    <w:link w:val="23"/>
    <w:rsid w:val="00866788"/>
    <w:pPr>
      <w:spacing w:after="120" w:line="480" w:lineRule="auto"/>
    </w:pPr>
    <w:rPr>
      <w:lang w:val="x-none" w:eastAsia="x-none"/>
    </w:rPr>
  </w:style>
  <w:style w:type="character" w:customStyle="1" w:styleId="23">
    <w:name w:val="Основной текст 2 Знак"/>
    <w:basedOn w:val="a0"/>
    <w:link w:val="22"/>
    <w:rsid w:val="00866788"/>
    <w:rPr>
      <w:rFonts w:eastAsia="Times New Roman" w:cs="Times New Roman"/>
      <w:szCs w:val="28"/>
      <w:lang w:val="x-none" w:eastAsia="x-none"/>
    </w:rPr>
  </w:style>
  <w:style w:type="table" w:styleId="13">
    <w:name w:val="Table Grid 1"/>
    <w:basedOn w:val="a1"/>
    <w:rsid w:val="00866788"/>
    <w:pPr>
      <w:spacing w:after="0" w:line="240" w:lineRule="auto"/>
      <w:jc w:val="both"/>
    </w:pPr>
    <w:rPr>
      <w:rFonts w:eastAsia="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d">
    <w:name w:val="Intense Quote"/>
    <w:basedOn w:val="a"/>
    <w:next w:val="a"/>
    <w:link w:val="ae"/>
    <w:uiPriority w:val="30"/>
    <w:qFormat/>
    <w:rsid w:val="00866788"/>
    <w:pPr>
      <w:pBdr>
        <w:bottom w:val="single" w:sz="4" w:space="4" w:color="4F81BD"/>
      </w:pBdr>
      <w:spacing w:before="200" w:after="280"/>
      <w:ind w:left="936" w:right="936"/>
    </w:pPr>
    <w:rPr>
      <w:b/>
      <w:bCs/>
      <w:i/>
      <w:iCs/>
      <w:color w:val="4F81BD"/>
      <w:lang w:val="x-none" w:eastAsia="x-none"/>
    </w:rPr>
  </w:style>
  <w:style w:type="character" w:customStyle="1" w:styleId="ae">
    <w:name w:val="Выделенная цитата Знак"/>
    <w:basedOn w:val="a0"/>
    <w:link w:val="ad"/>
    <w:uiPriority w:val="30"/>
    <w:rsid w:val="00866788"/>
    <w:rPr>
      <w:rFonts w:eastAsia="Times New Roman" w:cs="Times New Roman"/>
      <w:b/>
      <w:bCs/>
      <w:i/>
      <w:iCs/>
      <w:color w:val="4F81BD"/>
      <w:szCs w:val="28"/>
      <w:lang w:val="x-none" w:eastAsia="x-none"/>
    </w:rPr>
  </w:style>
  <w:style w:type="paragraph" w:customStyle="1" w:styleId="14">
    <w:name w:val="Стиль1"/>
    <w:basedOn w:val="ad"/>
    <w:link w:val="15"/>
    <w:qFormat/>
    <w:rsid w:val="00866788"/>
    <w:pPr>
      <w:ind w:left="567" w:right="567"/>
      <w:jc w:val="both"/>
    </w:pPr>
    <w:rPr>
      <w:i w:val="0"/>
    </w:rPr>
  </w:style>
  <w:style w:type="paragraph" w:styleId="af">
    <w:name w:val="List Paragraph"/>
    <w:basedOn w:val="a"/>
    <w:uiPriority w:val="34"/>
    <w:qFormat/>
    <w:rsid w:val="00866788"/>
    <w:pPr>
      <w:spacing w:line="360" w:lineRule="auto"/>
      <w:ind w:left="720"/>
      <w:contextualSpacing/>
      <w:jc w:val="both"/>
    </w:pPr>
    <w:rPr>
      <w:szCs w:val="20"/>
    </w:rPr>
  </w:style>
  <w:style w:type="character" w:customStyle="1" w:styleId="15">
    <w:name w:val="Стиль1 Знак"/>
    <w:link w:val="14"/>
    <w:rsid w:val="00866788"/>
    <w:rPr>
      <w:rFonts w:eastAsia="Times New Roman" w:cs="Times New Roman"/>
      <w:b/>
      <w:bCs/>
      <w:iCs/>
      <w:color w:val="4F81BD"/>
      <w:szCs w:val="28"/>
      <w:lang w:val="x-none" w:eastAsia="x-none"/>
    </w:rPr>
  </w:style>
  <w:style w:type="paragraph" w:customStyle="1" w:styleId="16">
    <w:name w:val="Обычный1"/>
    <w:rsid w:val="00866788"/>
    <w:pPr>
      <w:spacing w:before="100" w:after="100" w:line="240" w:lineRule="auto"/>
    </w:pPr>
    <w:rPr>
      <w:rFonts w:eastAsia="Times New Roman" w:cs="Times New Roman"/>
      <w:snapToGrid w:val="0"/>
      <w:sz w:val="24"/>
      <w:szCs w:val="20"/>
      <w:lang w:eastAsia="ru-RU"/>
    </w:rPr>
  </w:style>
  <w:style w:type="paragraph" w:styleId="af0">
    <w:name w:val="Title"/>
    <w:basedOn w:val="a"/>
    <w:next w:val="a"/>
    <w:link w:val="af1"/>
    <w:uiPriority w:val="10"/>
    <w:qFormat/>
    <w:rsid w:val="00866788"/>
    <w:pPr>
      <w:spacing w:before="240" w:after="60"/>
      <w:jc w:val="center"/>
      <w:outlineLvl w:val="0"/>
    </w:pPr>
    <w:rPr>
      <w:rFonts w:ascii="Cambria" w:hAnsi="Cambria"/>
      <w:b/>
      <w:bCs/>
      <w:kern w:val="28"/>
      <w:sz w:val="32"/>
      <w:szCs w:val="32"/>
      <w:lang w:val="x-none" w:eastAsia="x-none"/>
    </w:rPr>
  </w:style>
  <w:style w:type="character" w:customStyle="1" w:styleId="af1">
    <w:name w:val="Название Знак"/>
    <w:basedOn w:val="a0"/>
    <w:link w:val="af0"/>
    <w:uiPriority w:val="10"/>
    <w:rsid w:val="00866788"/>
    <w:rPr>
      <w:rFonts w:ascii="Cambria" w:eastAsia="Times New Roman" w:hAnsi="Cambria" w:cs="Times New Roman"/>
      <w:b/>
      <w:bCs/>
      <w:kern w:val="28"/>
      <w:sz w:val="32"/>
      <w:szCs w:val="32"/>
      <w:lang w:val="x-none" w:eastAsia="x-none"/>
    </w:rPr>
  </w:style>
  <w:style w:type="paragraph" w:customStyle="1" w:styleId="33">
    <w:name w:val="Стиль3"/>
    <w:basedOn w:val="14"/>
    <w:link w:val="34"/>
    <w:qFormat/>
    <w:rsid w:val="00866788"/>
  </w:style>
  <w:style w:type="character" w:customStyle="1" w:styleId="24">
    <w:name w:val="Стиль2 Знак"/>
    <w:rsid w:val="00866788"/>
    <w:rPr>
      <w:rFonts w:ascii="Cambria" w:eastAsia="Times New Roman" w:hAnsi="Cambria" w:cs="Times New Roman"/>
      <w:b/>
      <w:bCs/>
      <w:kern w:val="28"/>
      <w:sz w:val="28"/>
      <w:szCs w:val="32"/>
    </w:rPr>
  </w:style>
  <w:style w:type="character" w:customStyle="1" w:styleId="34">
    <w:name w:val="Стиль3 Знак"/>
    <w:basedOn w:val="15"/>
    <w:link w:val="33"/>
    <w:rsid w:val="00866788"/>
    <w:rPr>
      <w:rFonts w:eastAsia="Times New Roman" w:cs="Times New Roman"/>
      <w:b/>
      <w:bCs/>
      <w:iCs/>
      <w:color w:val="4F81BD"/>
      <w:szCs w:val="28"/>
      <w:lang w:val="x-none" w:eastAsia="x-none"/>
    </w:rPr>
  </w:style>
  <w:style w:type="character" w:customStyle="1" w:styleId="text">
    <w:name w:val="text"/>
    <w:rsid w:val="00866788"/>
  </w:style>
  <w:style w:type="character" w:customStyle="1" w:styleId="footnote1">
    <w:name w:val="footnote1"/>
    <w:rsid w:val="00866788"/>
    <w:rPr>
      <w:sz w:val="17"/>
      <w:szCs w:val="17"/>
    </w:rPr>
  </w:style>
  <w:style w:type="character" w:customStyle="1" w:styleId="util">
    <w:name w:val="util"/>
    <w:rsid w:val="00866788"/>
  </w:style>
  <w:style w:type="paragraph" w:customStyle="1" w:styleId="ConsPlusNormal">
    <w:name w:val="ConsPlusNormal"/>
    <w:rsid w:val="008667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866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rsid w:val="00866788"/>
  </w:style>
  <w:style w:type="paragraph" w:customStyle="1" w:styleId="ConsPlusCell">
    <w:name w:val="ConsPlusCell"/>
    <w:uiPriority w:val="99"/>
    <w:rsid w:val="0086678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1">
    <w:name w:val="Body 1"/>
    <w:rsid w:val="00866788"/>
    <w:pPr>
      <w:spacing w:after="0" w:line="240" w:lineRule="auto"/>
    </w:pPr>
    <w:rPr>
      <w:rFonts w:ascii="Helvetica" w:eastAsia="Arial Unicode MS" w:hAnsi="Helvetica" w:cs="Times New Roman"/>
      <w:color w:val="000000"/>
      <w:sz w:val="24"/>
      <w:szCs w:val="20"/>
      <w:lang w:eastAsia="ru-RU"/>
    </w:rPr>
  </w:style>
  <w:style w:type="numbering" w:customStyle="1" w:styleId="17">
    <w:name w:val="Нет списка1"/>
    <w:next w:val="a2"/>
    <w:uiPriority w:val="99"/>
    <w:semiHidden/>
    <w:unhideWhenUsed/>
    <w:rsid w:val="00866788"/>
  </w:style>
  <w:style w:type="paragraph" w:styleId="af2">
    <w:name w:val="caption"/>
    <w:basedOn w:val="a"/>
    <w:next w:val="a"/>
    <w:qFormat/>
    <w:rsid w:val="00866788"/>
    <w:pPr>
      <w:shd w:val="clear" w:color="auto" w:fill="FFFFFF"/>
      <w:spacing w:after="384"/>
      <w:ind w:right="3350"/>
      <w:jc w:val="right"/>
    </w:pPr>
    <w:rPr>
      <w:rFonts w:ascii="Arial" w:hAnsi="Arial"/>
      <w:b/>
      <w:bCs/>
      <w:i/>
      <w:color w:val="000000"/>
      <w:spacing w:val="-3"/>
      <w:sz w:val="23"/>
      <w:szCs w:val="23"/>
    </w:rPr>
  </w:style>
  <w:style w:type="paragraph" w:styleId="af3">
    <w:name w:val="No Spacing"/>
    <w:uiPriority w:val="1"/>
    <w:qFormat/>
    <w:rsid w:val="00866788"/>
    <w:pPr>
      <w:widowControl w:val="0"/>
      <w:autoSpaceDE w:val="0"/>
      <w:autoSpaceDN w:val="0"/>
      <w:adjustRightInd w:val="0"/>
      <w:spacing w:after="0" w:line="240" w:lineRule="auto"/>
    </w:pPr>
    <w:rPr>
      <w:rFonts w:eastAsia="Times New Roman" w:cs="Times New Roman"/>
      <w:i/>
      <w:iCs/>
      <w:szCs w:val="20"/>
      <w:lang w:val="en-US"/>
    </w:rPr>
  </w:style>
  <w:style w:type="table" w:customStyle="1" w:styleId="18">
    <w:name w:val="куликов1"/>
    <w:basedOn w:val="a1"/>
    <w:uiPriority w:val="99"/>
    <w:rsid w:val="00866788"/>
    <w:pPr>
      <w:spacing w:after="0" w:line="240" w:lineRule="auto"/>
    </w:pPr>
    <w:rPr>
      <w:rFonts w:eastAsia="Times New Roman" w:cs="Times New Roman"/>
      <w:iCs/>
      <w:szCs w:val="20"/>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12" w:space="0" w:color="auto"/>
          <w:left w:val="nil"/>
          <w:bottom w:val="single" w:sz="12" w:space="0" w:color="auto"/>
          <w:right w:val="nil"/>
        </w:tcBorders>
      </w:tcPr>
    </w:tblStylePr>
    <w:tblStylePr w:type="lastRow">
      <w:tblPr/>
      <w:tcPr>
        <w:tcBorders>
          <w:left w:val="nil"/>
          <w:bottom w:val="single" w:sz="12" w:space="0" w:color="auto"/>
          <w:right w:val="nil"/>
        </w:tcBorders>
      </w:tcPr>
    </w:tblStylePr>
    <w:tblStylePr w:type="firstCol">
      <w:tblPr/>
      <w:tcPr>
        <w:tcBorders>
          <w:left w:val="nil"/>
        </w:tcBorders>
      </w:tcPr>
    </w:tblStylePr>
    <w:tblStylePr w:type="lastCol">
      <w:tblPr/>
      <w:tcPr>
        <w:tcBorders>
          <w:right w:val="nil"/>
        </w:tcBorders>
      </w:tcPr>
    </w:tblStylePr>
    <w:tblStylePr w:type="band1Horz">
      <w:tblPr/>
      <w:tcPr>
        <w:tcBorders>
          <w:right w:val="nil"/>
        </w:tcBorders>
      </w:tcPr>
    </w:tblStylePr>
    <w:tblStylePr w:type="band2Horz">
      <w:tblPr/>
      <w:tcPr>
        <w:tcBorders>
          <w:right w:val="nil"/>
        </w:tcBorders>
      </w:tcPr>
    </w:tblStylePr>
    <w:tblStylePr w:type="swCell">
      <w:tblPr/>
      <w:tcPr>
        <w:tcBorders>
          <w:right w:val="nil"/>
        </w:tcBorders>
      </w:tcPr>
    </w:tblStylePr>
  </w:style>
  <w:style w:type="paragraph" w:styleId="af4">
    <w:name w:val="footer"/>
    <w:basedOn w:val="a"/>
    <w:link w:val="af5"/>
    <w:unhideWhenUsed/>
    <w:rsid w:val="00866788"/>
    <w:pPr>
      <w:tabs>
        <w:tab w:val="center" w:pos="4677"/>
        <w:tab w:val="right" w:pos="9355"/>
      </w:tabs>
    </w:pPr>
    <w:rPr>
      <w:iCs/>
      <w:lang w:val="x-none" w:eastAsia="x-none"/>
    </w:rPr>
  </w:style>
  <w:style w:type="character" w:customStyle="1" w:styleId="af5">
    <w:name w:val="Нижний колонтитул Знак"/>
    <w:basedOn w:val="a0"/>
    <w:link w:val="af4"/>
    <w:rsid w:val="00866788"/>
    <w:rPr>
      <w:rFonts w:eastAsia="Times New Roman" w:cs="Times New Roman"/>
      <w:iCs/>
      <w:szCs w:val="28"/>
      <w:lang w:val="x-none" w:eastAsia="x-none"/>
    </w:rPr>
  </w:style>
  <w:style w:type="table" w:customStyle="1" w:styleId="19">
    <w:name w:val="Сетка таблицы1"/>
    <w:basedOn w:val="a1"/>
    <w:next w:val="a6"/>
    <w:uiPriority w:val="59"/>
    <w:rsid w:val="00866788"/>
    <w:pPr>
      <w:spacing w:after="0" w:line="240" w:lineRule="auto"/>
    </w:pPr>
    <w:rPr>
      <w:rFonts w:eastAsia="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unhideWhenUsed/>
    <w:rsid w:val="00866788"/>
    <w:rPr>
      <w:rFonts w:ascii="Tahoma" w:hAnsi="Tahoma"/>
      <w:iCs/>
      <w:sz w:val="16"/>
      <w:szCs w:val="16"/>
      <w:lang w:val="x-none" w:eastAsia="x-none"/>
    </w:rPr>
  </w:style>
  <w:style w:type="character" w:customStyle="1" w:styleId="af7">
    <w:name w:val="Текст выноски Знак"/>
    <w:basedOn w:val="a0"/>
    <w:link w:val="af6"/>
    <w:rsid w:val="00866788"/>
    <w:rPr>
      <w:rFonts w:ascii="Tahoma" w:eastAsia="Times New Roman" w:hAnsi="Tahoma" w:cs="Times New Roman"/>
      <w:iCs/>
      <w:sz w:val="16"/>
      <w:szCs w:val="16"/>
      <w:lang w:val="x-none" w:eastAsia="x-none"/>
    </w:rPr>
  </w:style>
  <w:style w:type="paragraph" w:customStyle="1" w:styleId="Pa3">
    <w:name w:val="Pa3"/>
    <w:basedOn w:val="a"/>
    <w:next w:val="a"/>
    <w:uiPriority w:val="99"/>
    <w:rsid w:val="00866788"/>
    <w:pPr>
      <w:autoSpaceDE w:val="0"/>
      <w:autoSpaceDN w:val="0"/>
      <w:adjustRightInd w:val="0"/>
      <w:spacing w:line="241" w:lineRule="atLeast"/>
    </w:pPr>
    <w:rPr>
      <w:rFonts w:ascii="PragmaticaC" w:hAnsi="PragmaticaC"/>
      <w:iCs/>
      <w:sz w:val="24"/>
      <w:szCs w:val="24"/>
      <w:lang w:eastAsia="en-US"/>
    </w:rPr>
  </w:style>
  <w:style w:type="character" w:customStyle="1" w:styleId="A10">
    <w:name w:val="A1"/>
    <w:uiPriority w:val="99"/>
    <w:rsid w:val="00866788"/>
    <w:rPr>
      <w:rFonts w:cs="PragmaticaC"/>
      <w:color w:val="000000"/>
      <w:sz w:val="22"/>
      <w:szCs w:val="22"/>
    </w:rPr>
  </w:style>
  <w:style w:type="paragraph" w:customStyle="1" w:styleId="Pa1">
    <w:name w:val="Pa1"/>
    <w:basedOn w:val="a"/>
    <w:next w:val="a"/>
    <w:uiPriority w:val="99"/>
    <w:rsid w:val="00866788"/>
    <w:pPr>
      <w:autoSpaceDE w:val="0"/>
      <w:autoSpaceDN w:val="0"/>
      <w:adjustRightInd w:val="0"/>
      <w:spacing w:line="241" w:lineRule="atLeast"/>
    </w:pPr>
    <w:rPr>
      <w:rFonts w:ascii="PragmaticaC" w:hAnsi="PragmaticaC"/>
      <w:iCs/>
      <w:sz w:val="24"/>
      <w:szCs w:val="24"/>
      <w:lang w:eastAsia="en-US"/>
    </w:rPr>
  </w:style>
  <w:style w:type="paragraph" w:customStyle="1" w:styleId="Pa2">
    <w:name w:val="Pa2"/>
    <w:basedOn w:val="a"/>
    <w:next w:val="a"/>
    <w:uiPriority w:val="99"/>
    <w:rsid w:val="00866788"/>
    <w:pPr>
      <w:autoSpaceDE w:val="0"/>
      <w:autoSpaceDN w:val="0"/>
      <w:adjustRightInd w:val="0"/>
      <w:spacing w:line="241" w:lineRule="atLeast"/>
    </w:pPr>
    <w:rPr>
      <w:rFonts w:ascii="PragmaticaC" w:hAnsi="PragmaticaC"/>
      <w:iCs/>
      <w:sz w:val="24"/>
      <w:szCs w:val="24"/>
      <w:lang w:eastAsia="en-US"/>
    </w:rPr>
  </w:style>
  <w:style w:type="character" w:customStyle="1" w:styleId="A50">
    <w:name w:val="A5"/>
    <w:uiPriority w:val="99"/>
    <w:rsid w:val="00866788"/>
    <w:rPr>
      <w:rFonts w:cs="PragmaticaC"/>
      <w:color w:val="000000"/>
      <w:sz w:val="26"/>
      <w:szCs w:val="26"/>
    </w:rPr>
  </w:style>
  <w:style w:type="character" w:customStyle="1" w:styleId="A30">
    <w:name w:val="A3"/>
    <w:uiPriority w:val="99"/>
    <w:rsid w:val="00866788"/>
    <w:rPr>
      <w:rFonts w:cs="PragmaticaC"/>
      <w:i/>
      <w:iCs/>
      <w:color w:val="57585A"/>
      <w:sz w:val="20"/>
      <w:szCs w:val="20"/>
    </w:rPr>
  </w:style>
  <w:style w:type="character" w:customStyle="1" w:styleId="firstlast1">
    <w:name w:val="first last1"/>
    <w:rsid w:val="00866788"/>
  </w:style>
  <w:style w:type="paragraph" w:customStyle="1" w:styleId="opispole">
    <w:name w:val="opis_pole"/>
    <w:basedOn w:val="a"/>
    <w:rsid w:val="00866788"/>
    <w:pPr>
      <w:spacing w:before="57" w:after="100" w:afterAutospacing="1"/>
    </w:pPr>
    <w:rPr>
      <w:rFonts w:ascii="Verdana" w:hAnsi="Verdana"/>
      <w:sz w:val="16"/>
      <w:szCs w:val="16"/>
    </w:rPr>
  </w:style>
  <w:style w:type="paragraph" w:customStyle="1" w:styleId="opispoleabz">
    <w:name w:val="opis_pole_abz"/>
    <w:basedOn w:val="a"/>
    <w:rsid w:val="00866788"/>
    <w:pPr>
      <w:spacing w:before="100" w:beforeAutospacing="1" w:after="100" w:afterAutospacing="1"/>
    </w:pPr>
    <w:rPr>
      <w:rFonts w:ascii="Verdana" w:hAnsi="Verdana"/>
      <w:sz w:val="16"/>
      <w:szCs w:val="16"/>
    </w:rPr>
  </w:style>
  <w:style w:type="paragraph" w:customStyle="1" w:styleId="Normal1">
    <w:name w:val="Normal1"/>
    <w:rsid w:val="00866788"/>
    <w:pPr>
      <w:widowControl w:val="0"/>
      <w:spacing w:before="280" w:after="0" w:line="360" w:lineRule="auto"/>
      <w:ind w:firstLine="600"/>
    </w:pPr>
    <w:rPr>
      <w:rFonts w:eastAsia="Times New Roman" w:cs="Times New Roman"/>
      <w:snapToGrid w:val="0"/>
      <w:sz w:val="24"/>
      <w:szCs w:val="20"/>
      <w:lang w:eastAsia="ru-RU"/>
    </w:rPr>
  </w:style>
  <w:style w:type="paragraph" w:customStyle="1" w:styleId="211">
    <w:name w:val="Основной текст 21"/>
    <w:basedOn w:val="a"/>
    <w:rsid w:val="00866788"/>
    <w:pPr>
      <w:widowControl w:val="0"/>
      <w:jc w:val="center"/>
    </w:pPr>
    <w:rPr>
      <w:sz w:val="24"/>
      <w:szCs w:val="20"/>
    </w:rPr>
  </w:style>
  <w:style w:type="character" w:customStyle="1" w:styleId="unknownword">
    <w:name w:val="unknown_word"/>
    <w:rsid w:val="00866788"/>
  </w:style>
  <w:style w:type="paragraph" w:customStyle="1" w:styleId="ConsPlusTitle">
    <w:name w:val="ConsPlusTitle"/>
    <w:uiPriority w:val="99"/>
    <w:rsid w:val="008667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reservedword">
    <w:name w:val="preserved_word"/>
    <w:rsid w:val="00866788"/>
  </w:style>
  <w:style w:type="paragraph" w:styleId="af8">
    <w:name w:val="TOC Heading"/>
    <w:basedOn w:val="1"/>
    <w:next w:val="a"/>
    <w:uiPriority w:val="39"/>
    <w:qFormat/>
    <w:rsid w:val="00866788"/>
    <w:pPr>
      <w:keepLines/>
      <w:spacing w:before="480" w:after="0" w:line="276" w:lineRule="auto"/>
      <w:outlineLvl w:val="9"/>
    </w:pPr>
    <w:rPr>
      <w:rFonts w:ascii="Cambria" w:hAnsi="Cambria"/>
      <w:color w:val="365F91"/>
      <w:kern w:val="0"/>
      <w:sz w:val="28"/>
      <w:szCs w:val="28"/>
    </w:rPr>
  </w:style>
  <w:style w:type="paragraph" w:styleId="1a">
    <w:name w:val="toc 1"/>
    <w:basedOn w:val="a"/>
    <w:next w:val="a"/>
    <w:autoRedefine/>
    <w:uiPriority w:val="39"/>
    <w:rsid w:val="00866788"/>
  </w:style>
  <w:style w:type="paragraph" w:styleId="25">
    <w:name w:val="toc 2"/>
    <w:basedOn w:val="a"/>
    <w:next w:val="a"/>
    <w:autoRedefine/>
    <w:uiPriority w:val="39"/>
    <w:rsid w:val="00866788"/>
    <w:pPr>
      <w:ind w:left="280"/>
    </w:pPr>
  </w:style>
  <w:style w:type="paragraph" w:styleId="35">
    <w:name w:val="toc 3"/>
    <w:basedOn w:val="a"/>
    <w:next w:val="a"/>
    <w:autoRedefine/>
    <w:uiPriority w:val="39"/>
    <w:rsid w:val="00866788"/>
    <w:pPr>
      <w:ind w:left="560"/>
    </w:pPr>
  </w:style>
  <w:style w:type="paragraph" w:styleId="41">
    <w:name w:val="toc 4"/>
    <w:basedOn w:val="a"/>
    <w:next w:val="a"/>
    <w:autoRedefine/>
    <w:uiPriority w:val="39"/>
    <w:unhideWhenUsed/>
    <w:rsid w:val="00866788"/>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66788"/>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66788"/>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866788"/>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866788"/>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866788"/>
    <w:pPr>
      <w:spacing w:after="100" w:line="276" w:lineRule="auto"/>
      <w:ind w:left="1760"/>
    </w:pPr>
    <w:rPr>
      <w:rFonts w:ascii="Calibri" w:hAnsi="Calibri"/>
      <w:sz w:val="22"/>
      <w:szCs w:val="22"/>
    </w:rPr>
  </w:style>
  <w:style w:type="character" w:styleId="af9">
    <w:name w:val="annotation reference"/>
    <w:semiHidden/>
    <w:rsid w:val="00866788"/>
    <w:rPr>
      <w:sz w:val="16"/>
      <w:szCs w:val="16"/>
    </w:rPr>
  </w:style>
  <w:style w:type="paragraph" w:styleId="afa">
    <w:name w:val="annotation text"/>
    <w:basedOn w:val="a"/>
    <w:link w:val="afb"/>
    <w:semiHidden/>
    <w:rsid w:val="00866788"/>
    <w:rPr>
      <w:sz w:val="20"/>
      <w:szCs w:val="20"/>
    </w:rPr>
  </w:style>
  <w:style w:type="character" w:customStyle="1" w:styleId="afb">
    <w:name w:val="Текст примечания Знак"/>
    <w:basedOn w:val="a0"/>
    <w:link w:val="afa"/>
    <w:semiHidden/>
    <w:rsid w:val="00866788"/>
    <w:rPr>
      <w:rFonts w:eastAsia="Times New Roman" w:cs="Times New Roman"/>
      <w:sz w:val="20"/>
      <w:szCs w:val="20"/>
      <w:lang w:eastAsia="ru-RU"/>
    </w:rPr>
  </w:style>
  <w:style w:type="paragraph" w:styleId="afc">
    <w:name w:val="annotation subject"/>
    <w:basedOn w:val="afa"/>
    <w:next w:val="afa"/>
    <w:link w:val="afd"/>
    <w:semiHidden/>
    <w:rsid w:val="00866788"/>
    <w:rPr>
      <w:b/>
      <w:bCs/>
    </w:rPr>
  </w:style>
  <w:style w:type="character" w:customStyle="1" w:styleId="afd">
    <w:name w:val="Тема примечания Знак"/>
    <w:basedOn w:val="afb"/>
    <w:link w:val="afc"/>
    <w:semiHidden/>
    <w:rsid w:val="00866788"/>
    <w:rPr>
      <w:rFonts w:eastAsia="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8121">
      <w:bodyDiv w:val="1"/>
      <w:marLeft w:val="0"/>
      <w:marRight w:val="0"/>
      <w:marTop w:val="0"/>
      <w:marBottom w:val="0"/>
      <w:divBdr>
        <w:top w:val="none" w:sz="0" w:space="0" w:color="auto"/>
        <w:left w:val="none" w:sz="0" w:space="0" w:color="auto"/>
        <w:bottom w:val="none" w:sz="0" w:space="0" w:color="auto"/>
        <w:right w:val="none" w:sz="0" w:space="0" w:color="auto"/>
      </w:divBdr>
    </w:div>
    <w:div w:id="478117361">
      <w:bodyDiv w:val="1"/>
      <w:marLeft w:val="0"/>
      <w:marRight w:val="0"/>
      <w:marTop w:val="0"/>
      <w:marBottom w:val="0"/>
      <w:divBdr>
        <w:top w:val="none" w:sz="0" w:space="0" w:color="auto"/>
        <w:left w:val="none" w:sz="0" w:space="0" w:color="auto"/>
        <w:bottom w:val="none" w:sz="0" w:space="0" w:color="auto"/>
        <w:right w:val="none" w:sz="0" w:space="0" w:color="auto"/>
      </w:divBdr>
    </w:div>
    <w:div w:id="616564535">
      <w:bodyDiv w:val="1"/>
      <w:marLeft w:val="0"/>
      <w:marRight w:val="0"/>
      <w:marTop w:val="0"/>
      <w:marBottom w:val="0"/>
      <w:divBdr>
        <w:top w:val="none" w:sz="0" w:space="0" w:color="auto"/>
        <w:left w:val="none" w:sz="0" w:space="0" w:color="auto"/>
        <w:bottom w:val="none" w:sz="0" w:space="0" w:color="auto"/>
        <w:right w:val="none" w:sz="0" w:space="0" w:color="auto"/>
      </w:divBdr>
    </w:div>
    <w:div w:id="705838930">
      <w:bodyDiv w:val="1"/>
      <w:marLeft w:val="0"/>
      <w:marRight w:val="0"/>
      <w:marTop w:val="0"/>
      <w:marBottom w:val="0"/>
      <w:divBdr>
        <w:top w:val="none" w:sz="0" w:space="0" w:color="auto"/>
        <w:left w:val="none" w:sz="0" w:space="0" w:color="auto"/>
        <w:bottom w:val="none" w:sz="0" w:space="0" w:color="auto"/>
        <w:right w:val="none" w:sz="0" w:space="0" w:color="auto"/>
      </w:divBdr>
    </w:div>
    <w:div w:id="809402146">
      <w:bodyDiv w:val="1"/>
      <w:marLeft w:val="0"/>
      <w:marRight w:val="0"/>
      <w:marTop w:val="0"/>
      <w:marBottom w:val="0"/>
      <w:divBdr>
        <w:top w:val="none" w:sz="0" w:space="0" w:color="auto"/>
        <w:left w:val="none" w:sz="0" w:space="0" w:color="auto"/>
        <w:bottom w:val="none" w:sz="0" w:space="0" w:color="auto"/>
        <w:right w:val="none" w:sz="0" w:space="0" w:color="auto"/>
      </w:divBdr>
    </w:div>
    <w:div w:id="1046098535">
      <w:bodyDiv w:val="1"/>
      <w:marLeft w:val="0"/>
      <w:marRight w:val="0"/>
      <w:marTop w:val="0"/>
      <w:marBottom w:val="0"/>
      <w:divBdr>
        <w:top w:val="none" w:sz="0" w:space="0" w:color="auto"/>
        <w:left w:val="none" w:sz="0" w:space="0" w:color="auto"/>
        <w:bottom w:val="none" w:sz="0" w:space="0" w:color="auto"/>
        <w:right w:val="none" w:sz="0" w:space="0" w:color="auto"/>
      </w:divBdr>
    </w:div>
    <w:div w:id="1660234527">
      <w:bodyDiv w:val="1"/>
      <w:marLeft w:val="0"/>
      <w:marRight w:val="0"/>
      <w:marTop w:val="0"/>
      <w:marBottom w:val="0"/>
      <w:divBdr>
        <w:top w:val="none" w:sz="0" w:space="0" w:color="auto"/>
        <w:left w:val="none" w:sz="0" w:space="0" w:color="auto"/>
        <w:bottom w:val="none" w:sz="0" w:space="0" w:color="auto"/>
        <w:right w:val="none" w:sz="0" w:space="0" w:color="auto"/>
      </w:divBdr>
    </w:div>
    <w:div w:id="1710186043">
      <w:bodyDiv w:val="1"/>
      <w:marLeft w:val="0"/>
      <w:marRight w:val="0"/>
      <w:marTop w:val="0"/>
      <w:marBottom w:val="0"/>
      <w:divBdr>
        <w:top w:val="none" w:sz="0" w:space="0" w:color="auto"/>
        <w:left w:val="none" w:sz="0" w:space="0" w:color="auto"/>
        <w:bottom w:val="none" w:sz="0" w:space="0" w:color="auto"/>
        <w:right w:val="none" w:sz="0" w:space="0" w:color="auto"/>
      </w:divBdr>
    </w:div>
    <w:div w:id="1774393896">
      <w:bodyDiv w:val="1"/>
      <w:marLeft w:val="0"/>
      <w:marRight w:val="0"/>
      <w:marTop w:val="0"/>
      <w:marBottom w:val="0"/>
      <w:divBdr>
        <w:top w:val="none" w:sz="0" w:space="0" w:color="auto"/>
        <w:left w:val="none" w:sz="0" w:space="0" w:color="auto"/>
        <w:bottom w:val="none" w:sz="0" w:space="0" w:color="auto"/>
        <w:right w:val="none" w:sz="0" w:space="0" w:color="auto"/>
      </w:divBdr>
    </w:div>
    <w:div w:id="207245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00893-7D87-1947-BDC2-A293EB1B0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19</Pages>
  <Words>6009</Words>
  <Characters>34255</Characters>
  <Application>Microsoft Macintosh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dc:creator>
  <cp:lastModifiedBy>Eugene Makarenko</cp:lastModifiedBy>
  <cp:revision>14</cp:revision>
  <dcterms:created xsi:type="dcterms:W3CDTF">2013-06-30T04:51:00Z</dcterms:created>
  <dcterms:modified xsi:type="dcterms:W3CDTF">2013-11-11T07:57:00Z</dcterms:modified>
</cp:coreProperties>
</file>